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12DD53">
      <w:pPr>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val="en-US" w:eastAsia="zh-CN"/>
        </w:rPr>
        <w:t>全省消防</w:t>
      </w:r>
      <w:bookmarkStart w:id="0" w:name="_GoBack"/>
      <w:bookmarkEnd w:id="0"/>
      <w:r>
        <w:rPr>
          <w:rFonts w:hint="eastAsia" w:ascii="方正小标宋_GBK" w:hAnsi="方正小标宋_GBK" w:eastAsia="方正小标宋_GBK" w:cs="方正小标宋_GBK"/>
          <w:sz w:val="44"/>
          <w:szCs w:val="44"/>
        </w:rPr>
        <w:t>行政执法事项目录（2026年版）</w:t>
      </w:r>
    </w:p>
    <w:p w14:paraId="259173E3">
      <w:pPr>
        <w:adjustRightInd w:val="0"/>
        <w:snapToGrid w:val="0"/>
        <w:jc w:val="left"/>
        <w:rPr>
          <w:rFonts w:ascii="方正小标宋_GBK" w:hAnsi="方正小标宋_GBK" w:eastAsia="方正小标宋_GBK" w:cs="方正小标宋_GBK"/>
          <w:sz w:val="44"/>
          <w:szCs w:val="44"/>
        </w:rPr>
      </w:pPr>
    </w:p>
    <w:tbl>
      <w:tblPr>
        <w:tblStyle w:val="16"/>
        <w:tblW w:w="14488"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2268"/>
        <w:gridCol w:w="1276"/>
        <w:gridCol w:w="7229"/>
        <w:gridCol w:w="1701"/>
        <w:gridCol w:w="1106"/>
      </w:tblGrid>
      <w:tr w14:paraId="79508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atLeast"/>
        </w:trPr>
        <w:tc>
          <w:tcPr>
            <w:tcW w:w="14488" w:type="dxa"/>
            <w:gridSpan w:val="6"/>
            <w:vAlign w:val="center"/>
          </w:tcPr>
          <w:p w14:paraId="2ECB79A9">
            <w:pPr>
              <w:adjustRightInd w:val="0"/>
              <w:snapToGrid w:val="0"/>
              <w:spacing w:line="600" w:lineRule="exact"/>
              <w:rPr>
                <w:rFonts w:ascii="方正小标宋_GBK" w:hAnsi="方正小标宋_GBK" w:eastAsia="方正小标宋_GBK" w:cs="方正小标宋_GBK"/>
                <w:sz w:val="44"/>
                <w:szCs w:val="44"/>
              </w:rPr>
            </w:pPr>
            <w:r>
              <w:rPr>
                <w:rFonts w:hint="eastAsia" w:ascii="仿宋_GB2312" w:hAnsi="仿宋_GB2312" w:cs="仿宋_GB2312"/>
                <w:szCs w:val="32"/>
              </w:rPr>
              <w:t xml:space="preserve">填报时间：2026年7月       </w:t>
            </w:r>
          </w:p>
        </w:tc>
      </w:tr>
      <w:tr w14:paraId="3C781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908" w:type="dxa"/>
            <w:vAlign w:val="center"/>
          </w:tcPr>
          <w:p w14:paraId="0D1E253C">
            <w:pPr>
              <w:jc w:val="center"/>
              <w:rPr>
                <w:rFonts w:ascii="黑体" w:hAnsi="黑体" w:eastAsia="黑体" w:cs="黑体"/>
                <w:szCs w:val="32"/>
              </w:rPr>
            </w:pPr>
            <w:r>
              <w:rPr>
                <w:rFonts w:hint="eastAsia" w:ascii="黑体" w:hAnsi="黑体" w:eastAsia="黑体" w:cs="黑体"/>
                <w:szCs w:val="32"/>
              </w:rPr>
              <w:t>序号</w:t>
            </w:r>
          </w:p>
        </w:tc>
        <w:tc>
          <w:tcPr>
            <w:tcW w:w="2268" w:type="dxa"/>
            <w:vAlign w:val="center"/>
          </w:tcPr>
          <w:p w14:paraId="2D08B8F1">
            <w:pPr>
              <w:jc w:val="center"/>
              <w:rPr>
                <w:rFonts w:ascii="黑体" w:hAnsi="黑体" w:eastAsia="黑体" w:cs="黑体"/>
                <w:szCs w:val="32"/>
              </w:rPr>
            </w:pPr>
            <w:r>
              <w:rPr>
                <w:rFonts w:hint="eastAsia" w:ascii="黑体" w:hAnsi="黑体" w:eastAsia="黑体" w:cs="黑体"/>
                <w:szCs w:val="32"/>
              </w:rPr>
              <w:t>事项名称</w:t>
            </w:r>
          </w:p>
        </w:tc>
        <w:tc>
          <w:tcPr>
            <w:tcW w:w="1276" w:type="dxa"/>
            <w:vAlign w:val="center"/>
          </w:tcPr>
          <w:p w14:paraId="5437C303">
            <w:pPr>
              <w:jc w:val="center"/>
              <w:rPr>
                <w:rFonts w:ascii="黑体" w:hAnsi="黑体" w:eastAsia="黑体" w:cs="黑体"/>
                <w:szCs w:val="32"/>
              </w:rPr>
            </w:pPr>
            <w:r>
              <w:rPr>
                <w:rFonts w:hint="eastAsia" w:ascii="黑体" w:hAnsi="黑体" w:eastAsia="黑体" w:cs="黑体"/>
                <w:szCs w:val="32"/>
              </w:rPr>
              <w:t>行政执法类型</w:t>
            </w:r>
          </w:p>
        </w:tc>
        <w:tc>
          <w:tcPr>
            <w:tcW w:w="7229" w:type="dxa"/>
            <w:vAlign w:val="center"/>
          </w:tcPr>
          <w:p w14:paraId="2F4FB669">
            <w:pPr>
              <w:jc w:val="center"/>
              <w:rPr>
                <w:rFonts w:ascii="黑体" w:hAnsi="黑体" w:eastAsia="黑体" w:cs="黑体"/>
                <w:szCs w:val="32"/>
              </w:rPr>
            </w:pPr>
            <w:r>
              <w:rPr>
                <w:rFonts w:hint="eastAsia" w:ascii="黑体" w:hAnsi="黑体" w:eastAsia="黑体" w:cs="黑体"/>
                <w:szCs w:val="32"/>
              </w:rPr>
              <w:t>执法依据</w:t>
            </w:r>
          </w:p>
        </w:tc>
        <w:tc>
          <w:tcPr>
            <w:tcW w:w="1701" w:type="dxa"/>
            <w:vAlign w:val="center"/>
          </w:tcPr>
          <w:p w14:paraId="48839129">
            <w:pPr>
              <w:jc w:val="center"/>
              <w:rPr>
                <w:rFonts w:ascii="黑体" w:hAnsi="黑体" w:eastAsia="黑体" w:cs="黑体"/>
                <w:szCs w:val="32"/>
              </w:rPr>
            </w:pPr>
            <w:r>
              <w:rPr>
                <w:rFonts w:hint="eastAsia" w:ascii="黑体" w:hAnsi="黑体" w:eastAsia="黑体" w:cs="黑体"/>
                <w:szCs w:val="32"/>
              </w:rPr>
              <w:t>实施层级</w:t>
            </w:r>
          </w:p>
        </w:tc>
        <w:tc>
          <w:tcPr>
            <w:tcW w:w="1106" w:type="dxa"/>
            <w:vAlign w:val="center"/>
          </w:tcPr>
          <w:p w14:paraId="2397BFC4">
            <w:pPr>
              <w:jc w:val="center"/>
              <w:rPr>
                <w:rFonts w:ascii="黑体" w:hAnsi="黑体" w:eastAsia="黑体" w:cs="黑体"/>
                <w:szCs w:val="32"/>
              </w:rPr>
            </w:pPr>
            <w:r>
              <w:rPr>
                <w:rFonts w:hint="eastAsia" w:ascii="黑体" w:hAnsi="黑体" w:eastAsia="黑体" w:cs="黑体"/>
                <w:szCs w:val="32"/>
              </w:rPr>
              <w:t>备注</w:t>
            </w:r>
          </w:p>
        </w:tc>
      </w:tr>
      <w:tr w14:paraId="666E7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0" w:hRule="atLeast"/>
        </w:trPr>
        <w:tc>
          <w:tcPr>
            <w:tcW w:w="908" w:type="dxa"/>
            <w:vAlign w:val="center"/>
          </w:tcPr>
          <w:p w14:paraId="13BBD6D7">
            <w:pPr>
              <w:spacing w:line="240" w:lineRule="exact"/>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1</w:t>
            </w:r>
          </w:p>
        </w:tc>
        <w:tc>
          <w:tcPr>
            <w:tcW w:w="2268" w:type="dxa"/>
            <w:vAlign w:val="center"/>
          </w:tcPr>
          <w:p w14:paraId="3A36C33E">
            <w:pPr>
              <w:spacing w:line="240" w:lineRule="exact"/>
              <w:rPr>
                <w:rFonts w:ascii="宋体" w:hAnsi="宋体" w:eastAsia="宋体" w:cs="宋体"/>
                <w:sz w:val="20"/>
                <w:szCs w:val="20"/>
              </w:rPr>
            </w:pPr>
            <w:r>
              <w:rPr>
                <w:rFonts w:hint="eastAsia"/>
                <w:sz w:val="20"/>
                <w:szCs w:val="20"/>
              </w:rPr>
              <w:t>对公众聚集场所未经消防救援机构许可，擅自投入使用、营业或者经核查发现场所使用、营业情况与承诺内容不符的行政处罚</w:t>
            </w:r>
          </w:p>
        </w:tc>
        <w:tc>
          <w:tcPr>
            <w:tcW w:w="1276" w:type="dxa"/>
            <w:vAlign w:val="center"/>
          </w:tcPr>
          <w:p w14:paraId="47D5629E">
            <w:pPr>
              <w:spacing w:line="240" w:lineRule="exact"/>
              <w:jc w:val="center"/>
              <w:rPr>
                <w:rFonts w:ascii="宋体" w:hAnsi="宋体" w:eastAsia="宋体" w:cs="宋体"/>
                <w:sz w:val="20"/>
                <w:szCs w:val="20"/>
              </w:rPr>
            </w:pPr>
            <w:r>
              <w:rPr>
                <w:rFonts w:hint="eastAsia"/>
                <w:sz w:val="20"/>
                <w:szCs w:val="20"/>
              </w:rPr>
              <w:t>行政处罚</w:t>
            </w:r>
          </w:p>
        </w:tc>
        <w:tc>
          <w:tcPr>
            <w:tcW w:w="7229" w:type="dxa"/>
            <w:vAlign w:val="center"/>
          </w:tcPr>
          <w:p w14:paraId="1C00D9D3">
            <w:pPr>
              <w:spacing w:line="240" w:lineRule="exact"/>
              <w:rPr>
                <w:rFonts w:hint="eastAsia"/>
                <w:sz w:val="20"/>
                <w:szCs w:val="20"/>
              </w:rPr>
            </w:pPr>
            <w:r>
              <w:rPr>
                <w:rFonts w:hint="eastAsia"/>
                <w:sz w:val="20"/>
                <w:szCs w:val="20"/>
              </w:rPr>
              <w:t>【法律】《中华人民共和国消防法》</w:t>
            </w:r>
          </w:p>
          <w:p w14:paraId="56E2F547">
            <w:pPr>
              <w:spacing w:line="240" w:lineRule="exact"/>
              <w:ind w:firstLine="400" w:firstLineChars="200"/>
              <w:rPr>
                <w:rFonts w:hint="eastAsia"/>
                <w:sz w:val="20"/>
                <w:szCs w:val="20"/>
              </w:rPr>
            </w:pPr>
            <w:r>
              <w:rPr>
                <w:rFonts w:hint="eastAsia"/>
                <w:sz w:val="20"/>
                <w:szCs w:val="20"/>
              </w:rPr>
              <w:t>第十五条  公众聚集场所投入使用、营业前消防安全检查实行告知承诺管理。公众聚集场所在投入使用、营业前，建设单位或者使用单位应当向场所所在地的县级以上地方人民政府消防救援机构申请消防安全检查，作出场所符合消防技术标准和管理规定的承诺，提交规定的材料，并对其承诺和材料的真实性负责。</w:t>
            </w:r>
          </w:p>
          <w:p w14:paraId="42948BCE">
            <w:pPr>
              <w:spacing w:line="240" w:lineRule="exact"/>
              <w:ind w:firstLine="400" w:firstLineChars="200"/>
              <w:rPr>
                <w:rFonts w:hint="eastAsia"/>
                <w:sz w:val="20"/>
                <w:szCs w:val="20"/>
              </w:rPr>
            </w:pPr>
            <w:r>
              <w:rPr>
                <w:rFonts w:hint="eastAsia"/>
                <w:sz w:val="20"/>
                <w:szCs w:val="20"/>
              </w:rPr>
              <w:t>消防救援机构对申请人提交的材料进行审查；申请材料齐全、符合法定形式的，应当予以许可。消防救援机构应当根据消防技术标准和管理规定，及时对作出承诺的公众聚集场所进行核查。</w:t>
            </w:r>
          </w:p>
          <w:p w14:paraId="7919C701">
            <w:pPr>
              <w:spacing w:line="240" w:lineRule="exact"/>
              <w:ind w:firstLine="400" w:firstLineChars="200"/>
              <w:rPr>
                <w:rFonts w:hint="eastAsia"/>
                <w:sz w:val="20"/>
                <w:szCs w:val="20"/>
              </w:rPr>
            </w:pPr>
            <w:r>
              <w:rPr>
                <w:rFonts w:hint="eastAsia"/>
                <w:sz w:val="20"/>
                <w:szCs w:val="20"/>
              </w:rPr>
              <w:t>申请人选择不采用告知承诺方式办理的，消防救援机构应当自受理申请之日起十个工作日内，根据消防技术标准和管理规定，对该场所进行检查。经检查符合消防安全要求的，应当予以许可。</w:t>
            </w:r>
          </w:p>
          <w:p w14:paraId="51107E9E">
            <w:pPr>
              <w:spacing w:line="240" w:lineRule="exact"/>
              <w:ind w:firstLine="400" w:firstLineChars="200"/>
              <w:rPr>
                <w:rFonts w:hint="eastAsia"/>
                <w:sz w:val="20"/>
                <w:szCs w:val="20"/>
              </w:rPr>
            </w:pPr>
            <w:r>
              <w:rPr>
                <w:rFonts w:hint="eastAsia"/>
                <w:sz w:val="20"/>
                <w:szCs w:val="20"/>
              </w:rPr>
              <w:t>公众聚集场所未经消防救援机构许可的，不得投入使用、营业。消防安全检查的具体办法，由国务院应急管理部门制定。</w:t>
            </w:r>
          </w:p>
          <w:p w14:paraId="4381CCF7">
            <w:pPr>
              <w:spacing w:line="240" w:lineRule="exact"/>
              <w:ind w:firstLine="400" w:firstLineChars="200"/>
              <w:rPr>
                <w:rFonts w:ascii="宋体" w:hAnsi="宋体" w:eastAsia="宋体" w:cs="宋体"/>
                <w:sz w:val="20"/>
                <w:szCs w:val="20"/>
              </w:rPr>
            </w:pPr>
            <w:r>
              <w:rPr>
                <w:rFonts w:hint="eastAsia"/>
                <w:sz w:val="20"/>
                <w:szCs w:val="20"/>
              </w:rPr>
              <w:t>第五十八条第一款第四项  公众聚集场所未经消防救援机构许可，擅自投入使用、营业的，或者经核查发现场所使用、营业情况与承诺内容不符的，消防救援机构按照职权责令停止施工、停止使用或者停产停业，并处三万元以上三十万元以下罚款。</w:t>
            </w:r>
          </w:p>
        </w:tc>
        <w:tc>
          <w:tcPr>
            <w:tcW w:w="1701" w:type="dxa"/>
            <w:vAlign w:val="center"/>
          </w:tcPr>
          <w:p w14:paraId="155B7B2F">
            <w:pPr>
              <w:spacing w:line="240" w:lineRule="exact"/>
              <w:jc w:val="center"/>
              <w:rPr>
                <w:rFonts w:ascii="宋体" w:hAnsi="宋体" w:eastAsia="宋体" w:cs="宋体"/>
                <w:sz w:val="20"/>
                <w:szCs w:val="20"/>
              </w:rPr>
            </w:pPr>
            <w:r>
              <w:rPr>
                <w:rFonts w:hint="eastAsia"/>
                <w:sz w:val="20"/>
                <w:szCs w:val="20"/>
              </w:rPr>
              <w:t>市、县</w:t>
            </w:r>
          </w:p>
        </w:tc>
        <w:tc>
          <w:tcPr>
            <w:tcW w:w="1106" w:type="dxa"/>
            <w:vAlign w:val="center"/>
          </w:tcPr>
          <w:p w14:paraId="2B170D75">
            <w:pPr>
              <w:spacing w:line="240" w:lineRule="exact"/>
              <w:jc w:val="center"/>
              <w:rPr>
                <w:rFonts w:ascii="黑体" w:hAnsi="黑体" w:eastAsia="黑体" w:cs="宋体"/>
                <w:color w:val="000000"/>
                <w:sz w:val="28"/>
                <w:szCs w:val="28"/>
              </w:rPr>
            </w:pPr>
          </w:p>
        </w:tc>
      </w:tr>
      <w:tr w14:paraId="2AFBD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3" w:hRule="atLeast"/>
        </w:trPr>
        <w:tc>
          <w:tcPr>
            <w:tcW w:w="908" w:type="dxa"/>
            <w:vAlign w:val="center"/>
          </w:tcPr>
          <w:p w14:paraId="1F781A6E">
            <w:pPr>
              <w:spacing w:line="240" w:lineRule="exact"/>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2</w:t>
            </w:r>
          </w:p>
        </w:tc>
        <w:tc>
          <w:tcPr>
            <w:tcW w:w="2268" w:type="dxa"/>
            <w:vAlign w:val="center"/>
          </w:tcPr>
          <w:p w14:paraId="0862E8D4">
            <w:pPr>
              <w:spacing w:line="240" w:lineRule="exact"/>
              <w:rPr>
                <w:sz w:val="20"/>
                <w:szCs w:val="20"/>
              </w:rPr>
            </w:pPr>
            <w:r>
              <w:rPr>
                <w:rFonts w:hint="eastAsia"/>
                <w:sz w:val="20"/>
                <w:szCs w:val="20"/>
              </w:rPr>
              <w:t>对消防设施、器材、消防安全标志配置、设置不符合标准，或者未保持完好有效的行政处罚</w:t>
            </w:r>
          </w:p>
        </w:tc>
        <w:tc>
          <w:tcPr>
            <w:tcW w:w="1276" w:type="dxa"/>
            <w:vAlign w:val="center"/>
          </w:tcPr>
          <w:p w14:paraId="0C261FAE">
            <w:pPr>
              <w:numPr>
                <w:ilvl w:val="0"/>
                <w:numId w:val="1"/>
              </w:numPr>
              <w:spacing w:line="240" w:lineRule="exact"/>
              <w:jc w:val="center"/>
              <w:rPr>
                <w:sz w:val="20"/>
                <w:szCs w:val="20"/>
              </w:rPr>
            </w:pPr>
          </w:p>
        </w:tc>
        <w:tc>
          <w:tcPr>
            <w:tcW w:w="7229" w:type="dxa"/>
            <w:vAlign w:val="center"/>
          </w:tcPr>
          <w:p w14:paraId="36082BFB">
            <w:pPr>
              <w:spacing w:line="240" w:lineRule="exact"/>
              <w:rPr>
                <w:rFonts w:hint="eastAsia"/>
                <w:sz w:val="20"/>
                <w:szCs w:val="20"/>
              </w:rPr>
            </w:pPr>
            <w:r>
              <w:rPr>
                <w:rFonts w:hint="eastAsia"/>
                <w:sz w:val="20"/>
                <w:szCs w:val="20"/>
              </w:rPr>
              <w:t>【法律】《中华人民共和国消防法》</w:t>
            </w:r>
          </w:p>
          <w:p w14:paraId="416DB95E">
            <w:pPr>
              <w:spacing w:line="240" w:lineRule="exact"/>
              <w:ind w:firstLine="400" w:firstLineChars="200"/>
              <w:rPr>
                <w:sz w:val="20"/>
                <w:szCs w:val="20"/>
              </w:rPr>
            </w:pPr>
            <w:r>
              <w:rPr>
                <w:rFonts w:hint="eastAsia"/>
                <w:sz w:val="20"/>
                <w:szCs w:val="20"/>
              </w:rPr>
              <w:t>第十六条</w:t>
            </w:r>
            <w:r>
              <w:rPr>
                <w:sz w:val="20"/>
                <w:szCs w:val="20"/>
              </w:rPr>
              <w:t>第一款</w:t>
            </w:r>
            <w:r>
              <w:rPr>
                <w:rFonts w:hint="eastAsia"/>
                <w:sz w:val="20"/>
                <w:szCs w:val="20"/>
              </w:rPr>
              <w:t>第二项  按照国家</w:t>
            </w:r>
            <w:r>
              <w:rPr>
                <w:sz w:val="20"/>
                <w:szCs w:val="20"/>
              </w:rPr>
              <w:t>标准、行业标准配置消防设施、器材，设置消防安全标志，并定期组织检验、维修，确保完好有效</w:t>
            </w:r>
            <w:r>
              <w:rPr>
                <w:rFonts w:hint="eastAsia"/>
                <w:sz w:val="20"/>
                <w:szCs w:val="20"/>
              </w:rPr>
              <w:t>。</w:t>
            </w:r>
          </w:p>
          <w:p w14:paraId="0BCFD47D">
            <w:pPr>
              <w:spacing w:line="240" w:lineRule="exact"/>
              <w:ind w:firstLine="400" w:firstLineChars="200"/>
              <w:rPr>
                <w:sz w:val="20"/>
                <w:szCs w:val="20"/>
              </w:rPr>
            </w:pPr>
            <w:r>
              <w:rPr>
                <w:rFonts w:hint="eastAsia"/>
                <w:sz w:val="20"/>
                <w:szCs w:val="20"/>
              </w:rPr>
              <w:t>第六十条第一款第一项  消防设施、器材或者消防安全标志的配置、设置不符合国家标准、行业标准，或者未保持完好有效的；单位违反本法规定，责令改正，处五千元以上五万元以下罚款。</w:t>
            </w:r>
          </w:p>
        </w:tc>
        <w:tc>
          <w:tcPr>
            <w:tcW w:w="1701" w:type="dxa"/>
            <w:vAlign w:val="center"/>
          </w:tcPr>
          <w:p w14:paraId="62C010A8">
            <w:pPr>
              <w:spacing w:line="240" w:lineRule="exact"/>
              <w:jc w:val="center"/>
              <w:rPr>
                <w:sz w:val="20"/>
                <w:szCs w:val="20"/>
              </w:rPr>
            </w:pPr>
            <w:r>
              <w:rPr>
                <w:rFonts w:hint="eastAsia"/>
                <w:sz w:val="20"/>
                <w:szCs w:val="20"/>
              </w:rPr>
              <w:t>市、县</w:t>
            </w:r>
          </w:p>
        </w:tc>
        <w:tc>
          <w:tcPr>
            <w:tcW w:w="1106" w:type="dxa"/>
            <w:vAlign w:val="center"/>
          </w:tcPr>
          <w:p w14:paraId="0577C48A">
            <w:pPr>
              <w:spacing w:line="240" w:lineRule="exact"/>
              <w:jc w:val="center"/>
              <w:rPr>
                <w:rFonts w:ascii="黑体" w:hAnsi="黑体" w:eastAsia="黑体" w:cs="宋体"/>
                <w:color w:val="000000"/>
                <w:sz w:val="28"/>
                <w:szCs w:val="28"/>
              </w:rPr>
            </w:pPr>
          </w:p>
        </w:tc>
      </w:tr>
      <w:tr w14:paraId="6EFD0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5" w:hRule="atLeast"/>
        </w:trPr>
        <w:tc>
          <w:tcPr>
            <w:tcW w:w="908" w:type="dxa"/>
            <w:vAlign w:val="center"/>
          </w:tcPr>
          <w:p w14:paraId="0E478CF8">
            <w:pPr>
              <w:spacing w:line="240" w:lineRule="exact"/>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3</w:t>
            </w:r>
          </w:p>
        </w:tc>
        <w:tc>
          <w:tcPr>
            <w:tcW w:w="2268" w:type="dxa"/>
            <w:vAlign w:val="center"/>
          </w:tcPr>
          <w:p w14:paraId="11965EB7">
            <w:pPr>
              <w:spacing w:line="240" w:lineRule="exact"/>
              <w:rPr>
                <w:sz w:val="20"/>
                <w:szCs w:val="20"/>
              </w:rPr>
            </w:pPr>
            <w:r>
              <w:rPr>
                <w:rFonts w:hint="eastAsia"/>
                <w:sz w:val="20"/>
                <w:szCs w:val="20"/>
              </w:rPr>
              <w:t>对损坏、挪用或者擅自拆除、停用消防设施、器材的行政处罚</w:t>
            </w:r>
          </w:p>
        </w:tc>
        <w:tc>
          <w:tcPr>
            <w:tcW w:w="1276" w:type="dxa"/>
            <w:vAlign w:val="center"/>
          </w:tcPr>
          <w:p w14:paraId="62CED02D">
            <w:pPr>
              <w:numPr>
                <w:ilvl w:val="0"/>
                <w:numId w:val="1"/>
              </w:numPr>
              <w:spacing w:line="240" w:lineRule="exact"/>
              <w:jc w:val="center"/>
              <w:rPr>
                <w:sz w:val="20"/>
                <w:szCs w:val="20"/>
              </w:rPr>
            </w:pPr>
          </w:p>
        </w:tc>
        <w:tc>
          <w:tcPr>
            <w:tcW w:w="7229" w:type="dxa"/>
            <w:vAlign w:val="center"/>
          </w:tcPr>
          <w:p w14:paraId="284DAD6D">
            <w:pPr>
              <w:spacing w:line="240" w:lineRule="exact"/>
              <w:rPr>
                <w:rFonts w:hint="eastAsia"/>
                <w:sz w:val="20"/>
                <w:szCs w:val="20"/>
              </w:rPr>
            </w:pPr>
            <w:r>
              <w:rPr>
                <w:rFonts w:hint="eastAsia"/>
                <w:sz w:val="20"/>
                <w:szCs w:val="20"/>
              </w:rPr>
              <w:t>【法律】《中华人民共和国消防法》</w:t>
            </w:r>
          </w:p>
          <w:p w14:paraId="42F58E02">
            <w:pPr>
              <w:spacing w:line="240" w:lineRule="exact"/>
              <w:ind w:firstLine="400" w:firstLineChars="200"/>
              <w:rPr>
                <w:sz w:val="20"/>
                <w:szCs w:val="20"/>
              </w:rPr>
            </w:pPr>
            <w:r>
              <w:rPr>
                <w:rFonts w:hint="eastAsia"/>
                <w:sz w:val="20"/>
                <w:szCs w:val="20"/>
              </w:rPr>
              <w:t>第二十八条  任何单位、个人不得损坏、挪用或者擅自拆除、停用消防设施、器材，不得埋压、圈占、遮挡消火栓或者占用防火间距，不得占用、堵塞、封闭疏散通道、安全出口、消防车通道。人员密集场所的门窗不得设置影响逃生和灭火救援的障碍物。</w:t>
            </w:r>
          </w:p>
          <w:p w14:paraId="00293D35">
            <w:pPr>
              <w:spacing w:line="240" w:lineRule="exact"/>
              <w:ind w:firstLine="400" w:firstLineChars="200"/>
              <w:rPr>
                <w:sz w:val="20"/>
                <w:szCs w:val="20"/>
              </w:rPr>
            </w:pPr>
            <w:r>
              <w:rPr>
                <w:rFonts w:hint="eastAsia"/>
                <w:sz w:val="20"/>
                <w:szCs w:val="20"/>
              </w:rPr>
              <w:t>第六十条第一款第二项  损坏、挪用或者擅自拆除、停用消防设施、器材的，单位违反本法规定，责令改正，处五千元以上五万元以下罚款；第</w:t>
            </w:r>
            <w:r>
              <w:rPr>
                <w:sz w:val="20"/>
                <w:szCs w:val="20"/>
              </w:rPr>
              <w:t>六十条第二款</w:t>
            </w:r>
            <w:r>
              <w:rPr>
                <w:rFonts w:hint="eastAsia"/>
                <w:sz w:val="20"/>
                <w:szCs w:val="20"/>
              </w:rPr>
              <w:t>个人处警告或者五百元以下罚款。</w:t>
            </w:r>
          </w:p>
        </w:tc>
        <w:tc>
          <w:tcPr>
            <w:tcW w:w="1701" w:type="dxa"/>
            <w:vAlign w:val="center"/>
          </w:tcPr>
          <w:p w14:paraId="1AD2F8B5">
            <w:pPr>
              <w:spacing w:line="240" w:lineRule="exact"/>
              <w:jc w:val="center"/>
              <w:rPr>
                <w:sz w:val="20"/>
                <w:szCs w:val="20"/>
              </w:rPr>
            </w:pPr>
            <w:r>
              <w:rPr>
                <w:rFonts w:hint="eastAsia"/>
                <w:sz w:val="20"/>
                <w:szCs w:val="20"/>
              </w:rPr>
              <w:t>市、县</w:t>
            </w:r>
          </w:p>
        </w:tc>
        <w:tc>
          <w:tcPr>
            <w:tcW w:w="1106" w:type="dxa"/>
            <w:vAlign w:val="center"/>
          </w:tcPr>
          <w:p w14:paraId="6C6B6700">
            <w:pPr>
              <w:spacing w:line="240" w:lineRule="exact"/>
              <w:jc w:val="center"/>
              <w:rPr>
                <w:rFonts w:ascii="黑体" w:hAnsi="黑体" w:eastAsia="黑体" w:cs="宋体"/>
                <w:color w:val="000000"/>
                <w:sz w:val="28"/>
                <w:szCs w:val="28"/>
              </w:rPr>
            </w:pPr>
          </w:p>
        </w:tc>
      </w:tr>
      <w:tr w14:paraId="307B3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trPr>
        <w:tc>
          <w:tcPr>
            <w:tcW w:w="908" w:type="dxa"/>
            <w:vAlign w:val="center"/>
          </w:tcPr>
          <w:p w14:paraId="589410F8">
            <w:pPr>
              <w:spacing w:line="240" w:lineRule="exact"/>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4</w:t>
            </w:r>
          </w:p>
        </w:tc>
        <w:tc>
          <w:tcPr>
            <w:tcW w:w="2268" w:type="dxa"/>
            <w:vAlign w:val="center"/>
          </w:tcPr>
          <w:p w14:paraId="0590B188">
            <w:pPr>
              <w:spacing w:line="240" w:lineRule="exact"/>
              <w:rPr>
                <w:sz w:val="20"/>
                <w:szCs w:val="20"/>
              </w:rPr>
            </w:pPr>
            <w:r>
              <w:rPr>
                <w:rFonts w:hint="eastAsia"/>
                <w:sz w:val="20"/>
                <w:szCs w:val="20"/>
              </w:rPr>
              <w:t>对占用、堵塞、封闭疏散通道、安全出口或者有其他妨碍安全疏散行为的行政处罚</w:t>
            </w:r>
          </w:p>
        </w:tc>
        <w:tc>
          <w:tcPr>
            <w:tcW w:w="1276" w:type="dxa"/>
            <w:vAlign w:val="center"/>
          </w:tcPr>
          <w:p w14:paraId="34F2AACD">
            <w:pPr>
              <w:numPr>
                <w:ilvl w:val="0"/>
                <w:numId w:val="1"/>
              </w:numPr>
              <w:spacing w:line="240" w:lineRule="exact"/>
              <w:jc w:val="center"/>
              <w:rPr>
                <w:sz w:val="20"/>
                <w:szCs w:val="20"/>
              </w:rPr>
            </w:pPr>
          </w:p>
        </w:tc>
        <w:tc>
          <w:tcPr>
            <w:tcW w:w="7229" w:type="dxa"/>
            <w:vAlign w:val="center"/>
          </w:tcPr>
          <w:p w14:paraId="42286A71">
            <w:pPr>
              <w:spacing w:line="240" w:lineRule="exact"/>
              <w:rPr>
                <w:rFonts w:hint="eastAsia"/>
                <w:sz w:val="20"/>
                <w:szCs w:val="20"/>
              </w:rPr>
            </w:pPr>
            <w:r>
              <w:rPr>
                <w:rFonts w:hint="eastAsia"/>
                <w:sz w:val="20"/>
                <w:szCs w:val="20"/>
              </w:rPr>
              <w:t>【法律】《中华人民共和国消防法》</w:t>
            </w:r>
          </w:p>
          <w:p w14:paraId="498642D5">
            <w:pPr>
              <w:spacing w:line="240" w:lineRule="exact"/>
              <w:ind w:firstLine="400" w:firstLineChars="200"/>
              <w:rPr>
                <w:sz w:val="20"/>
                <w:szCs w:val="20"/>
              </w:rPr>
            </w:pPr>
            <w:r>
              <w:rPr>
                <w:rFonts w:hint="eastAsia"/>
                <w:sz w:val="20"/>
                <w:szCs w:val="20"/>
              </w:rPr>
              <w:t>第二十八条  任何单位、个人不得损坏、挪用或者擅自拆除、停用消防设施、器材，不得埋压、圈占、遮挡消火栓或者占用防火间距，不得占用、堵塞、封闭疏散通道、安全出口、消防车通道。人员密集场所的门窗不得设置影响逃生和灭火救援的障碍物。</w:t>
            </w:r>
          </w:p>
          <w:p w14:paraId="36A45ED5">
            <w:pPr>
              <w:spacing w:line="240" w:lineRule="exact"/>
              <w:ind w:firstLine="400" w:firstLineChars="200"/>
              <w:rPr>
                <w:sz w:val="20"/>
                <w:szCs w:val="20"/>
              </w:rPr>
            </w:pPr>
            <w:r>
              <w:rPr>
                <w:rFonts w:hint="eastAsia"/>
                <w:sz w:val="20"/>
                <w:szCs w:val="20"/>
              </w:rPr>
              <w:t>第六十条第一款第三项  堵塞、封闭疏散通道、安全出口或者有其他妨碍安全疏散行为的，单位违反本法规定，责令改正，处五千元以上五万元以下罚款，经责令改正拒不改正的，强制执行，所需费用由违法行为人承担；第</w:t>
            </w:r>
            <w:r>
              <w:rPr>
                <w:sz w:val="20"/>
                <w:szCs w:val="20"/>
              </w:rPr>
              <w:t>六十条第二款</w:t>
            </w:r>
            <w:r>
              <w:rPr>
                <w:rFonts w:hint="eastAsia"/>
                <w:sz w:val="20"/>
                <w:szCs w:val="20"/>
              </w:rPr>
              <w:t>个人处警告或者五百元以下罚款。</w:t>
            </w:r>
          </w:p>
        </w:tc>
        <w:tc>
          <w:tcPr>
            <w:tcW w:w="1701" w:type="dxa"/>
            <w:vAlign w:val="center"/>
          </w:tcPr>
          <w:p w14:paraId="637B91DB">
            <w:pPr>
              <w:spacing w:line="240" w:lineRule="exact"/>
              <w:jc w:val="center"/>
              <w:rPr>
                <w:sz w:val="20"/>
                <w:szCs w:val="20"/>
              </w:rPr>
            </w:pPr>
            <w:r>
              <w:rPr>
                <w:rFonts w:hint="eastAsia"/>
                <w:sz w:val="20"/>
                <w:szCs w:val="20"/>
              </w:rPr>
              <w:t>市、县</w:t>
            </w:r>
          </w:p>
        </w:tc>
        <w:tc>
          <w:tcPr>
            <w:tcW w:w="1106" w:type="dxa"/>
            <w:vAlign w:val="center"/>
          </w:tcPr>
          <w:p w14:paraId="1F0B6B0D">
            <w:pPr>
              <w:spacing w:line="240" w:lineRule="exact"/>
              <w:jc w:val="center"/>
              <w:rPr>
                <w:rFonts w:ascii="黑体" w:hAnsi="黑体" w:eastAsia="黑体" w:cs="宋体"/>
                <w:color w:val="000000"/>
                <w:sz w:val="28"/>
                <w:szCs w:val="28"/>
              </w:rPr>
            </w:pPr>
          </w:p>
        </w:tc>
      </w:tr>
      <w:tr w14:paraId="57AEB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6" w:hRule="atLeast"/>
        </w:trPr>
        <w:tc>
          <w:tcPr>
            <w:tcW w:w="908" w:type="dxa"/>
            <w:vAlign w:val="center"/>
          </w:tcPr>
          <w:p w14:paraId="0C11EB13">
            <w:pPr>
              <w:spacing w:line="240" w:lineRule="exact"/>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5</w:t>
            </w:r>
          </w:p>
        </w:tc>
        <w:tc>
          <w:tcPr>
            <w:tcW w:w="2268" w:type="dxa"/>
            <w:vAlign w:val="center"/>
          </w:tcPr>
          <w:p w14:paraId="0F0C6AB7">
            <w:pPr>
              <w:spacing w:line="240" w:lineRule="exact"/>
              <w:rPr>
                <w:sz w:val="20"/>
                <w:szCs w:val="20"/>
              </w:rPr>
            </w:pPr>
            <w:r>
              <w:rPr>
                <w:rFonts w:hint="eastAsia"/>
                <w:sz w:val="20"/>
                <w:szCs w:val="20"/>
              </w:rPr>
              <w:t>对埋压、圈占、遮挡消火栓或者占用防火间距的行政处罚</w:t>
            </w:r>
          </w:p>
        </w:tc>
        <w:tc>
          <w:tcPr>
            <w:tcW w:w="1276" w:type="dxa"/>
            <w:vAlign w:val="center"/>
          </w:tcPr>
          <w:p w14:paraId="567A907D">
            <w:pPr>
              <w:numPr>
                <w:ilvl w:val="0"/>
                <w:numId w:val="1"/>
              </w:numPr>
              <w:spacing w:line="240" w:lineRule="exact"/>
              <w:jc w:val="both"/>
              <w:rPr>
                <w:sz w:val="20"/>
                <w:szCs w:val="20"/>
              </w:rPr>
            </w:pPr>
          </w:p>
        </w:tc>
        <w:tc>
          <w:tcPr>
            <w:tcW w:w="7229" w:type="dxa"/>
            <w:vAlign w:val="center"/>
          </w:tcPr>
          <w:p w14:paraId="436F868C">
            <w:pPr>
              <w:spacing w:line="240" w:lineRule="exact"/>
              <w:rPr>
                <w:rFonts w:hint="eastAsia"/>
                <w:sz w:val="20"/>
                <w:szCs w:val="20"/>
              </w:rPr>
            </w:pPr>
            <w:r>
              <w:rPr>
                <w:rFonts w:hint="eastAsia"/>
                <w:sz w:val="20"/>
                <w:szCs w:val="20"/>
              </w:rPr>
              <w:t>【法律】《中华人民共和国消防法》</w:t>
            </w:r>
          </w:p>
          <w:p w14:paraId="0C8E4396">
            <w:pPr>
              <w:spacing w:line="240" w:lineRule="exact"/>
              <w:ind w:firstLine="400" w:firstLineChars="200"/>
              <w:rPr>
                <w:sz w:val="20"/>
                <w:szCs w:val="20"/>
              </w:rPr>
            </w:pPr>
            <w:r>
              <w:rPr>
                <w:rFonts w:hint="eastAsia"/>
                <w:sz w:val="20"/>
                <w:szCs w:val="20"/>
              </w:rPr>
              <w:t>第二十八条  任何单位、个人不得损坏、挪用或者擅自拆除、停用消防设施、器材，不得埋压、圈占、遮挡消火栓或者占用防火间距，不得占用、堵塞、封闭疏散通道、安全出口、消防车通道。人员密集场所的门窗不得设置影响逃生和灭火救援的障碍物。</w:t>
            </w:r>
          </w:p>
          <w:p w14:paraId="2A2E7804">
            <w:pPr>
              <w:spacing w:line="240" w:lineRule="exact"/>
              <w:ind w:firstLine="400" w:firstLineChars="200"/>
              <w:rPr>
                <w:sz w:val="20"/>
                <w:szCs w:val="20"/>
              </w:rPr>
            </w:pPr>
            <w:r>
              <w:rPr>
                <w:rFonts w:hint="eastAsia"/>
                <w:sz w:val="20"/>
                <w:szCs w:val="20"/>
              </w:rPr>
              <w:t>第六十条第一款第四项  埋压、圈占、遮挡消火栓或者占用防火间距的，单位违反本法规定，责令改正，处五千元以上五万元以下罚款，经责令改正拒不改正的，强制执行，所需费用由违法行为人承担；第</w:t>
            </w:r>
            <w:r>
              <w:rPr>
                <w:sz w:val="20"/>
                <w:szCs w:val="20"/>
              </w:rPr>
              <w:t>六十条第二款</w:t>
            </w:r>
            <w:r>
              <w:rPr>
                <w:rFonts w:hint="eastAsia"/>
                <w:sz w:val="20"/>
                <w:szCs w:val="20"/>
              </w:rPr>
              <w:t xml:space="preserve"> 个人处警告或者五百元以下罚款。</w:t>
            </w:r>
          </w:p>
        </w:tc>
        <w:tc>
          <w:tcPr>
            <w:tcW w:w="1701" w:type="dxa"/>
            <w:vAlign w:val="center"/>
          </w:tcPr>
          <w:p w14:paraId="675D1A3E">
            <w:pPr>
              <w:spacing w:line="240" w:lineRule="exact"/>
              <w:jc w:val="center"/>
              <w:rPr>
                <w:sz w:val="20"/>
                <w:szCs w:val="20"/>
              </w:rPr>
            </w:pPr>
            <w:r>
              <w:rPr>
                <w:rFonts w:hint="eastAsia"/>
                <w:sz w:val="20"/>
                <w:szCs w:val="20"/>
              </w:rPr>
              <w:t>市、县</w:t>
            </w:r>
          </w:p>
        </w:tc>
        <w:tc>
          <w:tcPr>
            <w:tcW w:w="1106" w:type="dxa"/>
            <w:vAlign w:val="center"/>
          </w:tcPr>
          <w:p w14:paraId="312CDA6F">
            <w:pPr>
              <w:spacing w:line="240" w:lineRule="exact"/>
              <w:jc w:val="center"/>
              <w:rPr>
                <w:rFonts w:ascii="黑体" w:hAnsi="黑体" w:eastAsia="黑体" w:cs="宋体"/>
                <w:color w:val="000000"/>
                <w:sz w:val="28"/>
                <w:szCs w:val="28"/>
              </w:rPr>
            </w:pPr>
          </w:p>
        </w:tc>
      </w:tr>
      <w:tr w14:paraId="7DC58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1" w:hRule="atLeast"/>
        </w:trPr>
        <w:tc>
          <w:tcPr>
            <w:tcW w:w="908" w:type="dxa"/>
            <w:vAlign w:val="center"/>
          </w:tcPr>
          <w:p w14:paraId="7239C66E">
            <w:pPr>
              <w:spacing w:line="240" w:lineRule="exact"/>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6</w:t>
            </w:r>
          </w:p>
        </w:tc>
        <w:tc>
          <w:tcPr>
            <w:tcW w:w="2268" w:type="dxa"/>
            <w:vAlign w:val="center"/>
          </w:tcPr>
          <w:p w14:paraId="76A0B92A">
            <w:pPr>
              <w:spacing w:line="240" w:lineRule="exact"/>
              <w:rPr>
                <w:sz w:val="20"/>
                <w:szCs w:val="20"/>
              </w:rPr>
            </w:pPr>
            <w:r>
              <w:rPr>
                <w:rFonts w:hint="eastAsia"/>
                <w:sz w:val="20"/>
                <w:szCs w:val="20"/>
              </w:rPr>
              <w:t>对占用、堵塞、封闭消防车通道，妨碍消防车通行的行政处罚</w:t>
            </w:r>
          </w:p>
        </w:tc>
        <w:tc>
          <w:tcPr>
            <w:tcW w:w="1276" w:type="dxa"/>
            <w:vAlign w:val="center"/>
          </w:tcPr>
          <w:p w14:paraId="26219842">
            <w:pPr>
              <w:numPr>
                <w:ilvl w:val="0"/>
                <w:numId w:val="1"/>
              </w:numPr>
              <w:spacing w:line="240" w:lineRule="exact"/>
              <w:jc w:val="center"/>
              <w:rPr>
                <w:sz w:val="20"/>
                <w:szCs w:val="20"/>
              </w:rPr>
            </w:pPr>
          </w:p>
        </w:tc>
        <w:tc>
          <w:tcPr>
            <w:tcW w:w="7229" w:type="dxa"/>
            <w:vAlign w:val="center"/>
          </w:tcPr>
          <w:p w14:paraId="6151319C">
            <w:pPr>
              <w:spacing w:line="240" w:lineRule="exact"/>
              <w:rPr>
                <w:rFonts w:hint="eastAsia"/>
                <w:sz w:val="20"/>
                <w:szCs w:val="20"/>
              </w:rPr>
            </w:pPr>
            <w:r>
              <w:rPr>
                <w:rFonts w:hint="eastAsia"/>
                <w:sz w:val="20"/>
                <w:szCs w:val="20"/>
              </w:rPr>
              <w:t>【法律】《中华人民共和国消防法》</w:t>
            </w:r>
          </w:p>
          <w:p w14:paraId="2D164AF0">
            <w:pPr>
              <w:spacing w:line="240" w:lineRule="exact"/>
              <w:ind w:firstLine="400" w:firstLineChars="200"/>
              <w:rPr>
                <w:sz w:val="20"/>
                <w:szCs w:val="20"/>
              </w:rPr>
            </w:pPr>
            <w:r>
              <w:rPr>
                <w:rFonts w:hint="eastAsia"/>
                <w:sz w:val="20"/>
                <w:szCs w:val="20"/>
              </w:rPr>
              <w:t>第二十八条  任何单位、个人不得损坏、挪用或者擅自拆除、停用消防设施、器材，不得埋压、圈占、遮挡消火栓或者占用防火间距，不得占用、堵塞、封闭疏散通道、安全出口、消防车通道。人员密集场所的门窗不得设置影响逃生和灭火救援的障碍物。</w:t>
            </w:r>
          </w:p>
          <w:p w14:paraId="5F5F1F09">
            <w:pPr>
              <w:spacing w:line="240" w:lineRule="exact"/>
              <w:ind w:firstLine="400" w:firstLineChars="200"/>
              <w:rPr>
                <w:sz w:val="20"/>
                <w:szCs w:val="20"/>
              </w:rPr>
            </w:pPr>
            <w:r>
              <w:rPr>
                <w:rFonts w:hint="eastAsia"/>
                <w:sz w:val="20"/>
                <w:szCs w:val="20"/>
              </w:rPr>
              <w:t>第六十条第一款第五项  占用、堵塞、封闭消防车通道，妨碍消防车通行的，单位违反本法规定，责令改正，处五千元以上五万元以下罚款，经责令改正拒不改正的，强制执行，所需费用由违法行为人承担；第</w:t>
            </w:r>
            <w:r>
              <w:rPr>
                <w:sz w:val="20"/>
                <w:szCs w:val="20"/>
              </w:rPr>
              <w:t>六十条第二款</w:t>
            </w:r>
            <w:r>
              <w:rPr>
                <w:rFonts w:hint="eastAsia"/>
                <w:sz w:val="20"/>
                <w:szCs w:val="20"/>
              </w:rPr>
              <w:t xml:space="preserve"> 个人处警告或者五百元以下罚款。</w:t>
            </w:r>
          </w:p>
        </w:tc>
        <w:tc>
          <w:tcPr>
            <w:tcW w:w="1701" w:type="dxa"/>
            <w:vAlign w:val="center"/>
          </w:tcPr>
          <w:p w14:paraId="4ED5D15B">
            <w:pPr>
              <w:spacing w:line="240" w:lineRule="exact"/>
              <w:jc w:val="center"/>
              <w:rPr>
                <w:sz w:val="20"/>
                <w:szCs w:val="20"/>
              </w:rPr>
            </w:pPr>
            <w:r>
              <w:rPr>
                <w:rFonts w:hint="eastAsia"/>
                <w:sz w:val="20"/>
                <w:szCs w:val="20"/>
              </w:rPr>
              <w:t>市、县</w:t>
            </w:r>
          </w:p>
        </w:tc>
        <w:tc>
          <w:tcPr>
            <w:tcW w:w="1106" w:type="dxa"/>
            <w:vAlign w:val="center"/>
          </w:tcPr>
          <w:p w14:paraId="67DD5D3B">
            <w:pPr>
              <w:spacing w:line="240" w:lineRule="exact"/>
              <w:jc w:val="center"/>
              <w:rPr>
                <w:rFonts w:ascii="黑体" w:hAnsi="黑体" w:eastAsia="黑体" w:cs="宋体"/>
                <w:color w:val="000000"/>
                <w:sz w:val="28"/>
                <w:szCs w:val="28"/>
              </w:rPr>
            </w:pPr>
          </w:p>
        </w:tc>
      </w:tr>
      <w:tr w14:paraId="32024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trPr>
        <w:tc>
          <w:tcPr>
            <w:tcW w:w="908" w:type="dxa"/>
            <w:vAlign w:val="center"/>
          </w:tcPr>
          <w:p w14:paraId="6D8E5236">
            <w:pPr>
              <w:spacing w:line="240" w:lineRule="exact"/>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7</w:t>
            </w:r>
          </w:p>
        </w:tc>
        <w:tc>
          <w:tcPr>
            <w:tcW w:w="2268" w:type="dxa"/>
            <w:vAlign w:val="center"/>
          </w:tcPr>
          <w:p w14:paraId="236ACF06">
            <w:pPr>
              <w:spacing w:line="240" w:lineRule="exact"/>
              <w:rPr>
                <w:sz w:val="20"/>
                <w:szCs w:val="20"/>
              </w:rPr>
            </w:pPr>
            <w:r>
              <w:rPr>
                <w:rFonts w:hint="eastAsia"/>
                <w:sz w:val="20"/>
                <w:szCs w:val="20"/>
              </w:rPr>
              <w:t>对人员密集场所门窗设置影响逃生和灭火救援的障碍物的行政处罚</w:t>
            </w:r>
          </w:p>
        </w:tc>
        <w:tc>
          <w:tcPr>
            <w:tcW w:w="1276" w:type="dxa"/>
            <w:vAlign w:val="center"/>
          </w:tcPr>
          <w:p w14:paraId="08DB009D">
            <w:pPr>
              <w:numPr>
                <w:ilvl w:val="0"/>
                <w:numId w:val="1"/>
              </w:numPr>
              <w:spacing w:line="240" w:lineRule="exact"/>
              <w:jc w:val="center"/>
              <w:rPr>
                <w:sz w:val="20"/>
                <w:szCs w:val="20"/>
              </w:rPr>
            </w:pPr>
          </w:p>
        </w:tc>
        <w:tc>
          <w:tcPr>
            <w:tcW w:w="7229" w:type="dxa"/>
            <w:vAlign w:val="center"/>
          </w:tcPr>
          <w:p w14:paraId="5AE3FCED">
            <w:pPr>
              <w:spacing w:line="240" w:lineRule="exact"/>
              <w:rPr>
                <w:rFonts w:hint="eastAsia"/>
                <w:sz w:val="20"/>
                <w:szCs w:val="20"/>
              </w:rPr>
            </w:pPr>
            <w:r>
              <w:rPr>
                <w:rFonts w:hint="eastAsia"/>
                <w:sz w:val="20"/>
                <w:szCs w:val="20"/>
              </w:rPr>
              <w:t>【法律】《中华人民共和国消防法》</w:t>
            </w:r>
          </w:p>
          <w:p w14:paraId="4CF95F8C">
            <w:pPr>
              <w:spacing w:line="240" w:lineRule="exact"/>
              <w:ind w:firstLine="400" w:firstLineChars="200"/>
              <w:rPr>
                <w:sz w:val="20"/>
                <w:szCs w:val="20"/>
              </w:rPr>
            </w:pPr>
            <w:r>
              <w:rPr>
                <w:rFonts w:hint="eastAsia"/>
                <w:sz w:val="20"/>
                <w:szCs w:val="20"/>
              </w:rPr>
              <w:t>第二十八条  任何单位、个人不得损坏、挪用或者擅自拆除、停用消防设施、器材，不得埋压、圈占、遮挡消火栓或者占用防火间距，不得占用、堵塞、封闭疏散通道、安全出口、消防车通道。人员密集场所的门窗不得设置影响逃生和灭火救援的障碍物。</w:t>
            </w:r>
          </w:p>
          <w:p w14:paraId="44FAF877">
            <w:pPr>
              <w:spacing w:line="240" w:lineRule="exact"/>
              <w:ind w:firstLine="400" w:firstLineChars="200"/>
              <w:rPr>
                <w:sz w:val="20"/>
                <w:szCs w:val="20"/>
              </w:rPr>
            </w:pPr>
            <w:r>
              <w:rPr>
                <w:rFonts w:hint="eastAsia"/>
                <w:sz w:val="20"/>
                <w:szCs w:val="20"/>
              </w:rPr>
              <w:t>第六十条第一款第六项  人员密集场所在门窗上设置影响逃生和灭火救援的障碍物的，单位违反本法规定，责令改正，处五千元以上五万元以下罚款，经责令改正拒不改正的，强制执行，所需费用由违法行为人承担。</w:t>
            </w:r>
          </w:p>
        </w:tc>
        <w:tc>
          <w:tcPr>
            <w:tcW w:w="1701" w:type="dxa"/>
            <w:vAlign w:val="center"/>
          </w:tcPr>
          <w:p w14:paraId="5029647A">
            <w:pPr>
              <w:spacing w:line="240" w:lineRule="exact"/>
              <w:jc w:val="center"/>
              <w:rPr>
                <w:sz w:val="20"/>
                <w:szCs w:val="20"/>
              </w:rPr>
            </w:pPr>
            <w:r>
              <w:rPr>
                <w:rFonts w:hint="eastAsia"/>
                <w:sz w:val="20"/>
                <w:szCs w:val="20"/>
              </w:rPr>
              <w:t>市、县</w:t>
            </w:r>
          </w:p>
        </w:tc>
        <w:tc>
          <w:tcPr>
            <w:tcW w:w="1106" w:type="dxa"/>
            <w:vAlign w:val="center"/>
          </w:tcPr>
          <w:p w14:paraId="564AEF25">
            <w:pPr>
              <w:spacing w:line="240" w:lineRule="exact"/>
              <w:jc w:val="center"/>
              <w:rPr>
                <w:rFonts w:ascii="黑体" w:hAnsi="黑体" w:eastAsia="黑体" w:cs="宋体"/>
                <w:color w:val="000000"/>
                <w:sz w:val="28"/>
                <w:szCs w:val="28"/>
              </w:rPr>
            </w:pPr>
          </w:p>
        </w:tc>
      </w:tr>
      <w:tr w14:paraId="2671B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trPr>
        <w:tc>
          <w:tcPr>
            <w:tcW w:w="908" w:type="dxa"/>
            <w:vAlign w:val="center"/>
          </w:tcPr>
          <w:p w14:paraId="2620B695">
            <w:pPr>
              <w:spacing w:line="240" w:lineRule="exact"/>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8</w:t>
            </w:r>
          </w:p>
        </w:tc>
        <w:tc>
          <w:tcPr>
            <w:tcW w:w="2268" w:type="dxa"/>
            <w:vAlign w:val="center"/>
          </w:tcPr>
          <w:p w14:paraId="48347C24">
            <w:pPr>
              <w:spacing w:line="240" w:lineRule="exact"/>
              <w:rPr>
                <w:sz w:val="20"/>
                <w:szCs w:val="20"/>
              </w:rPr>
            </w:pPr>
            <w:r>
              <w:rPr>
                <w:rFonts w:hint="eastAsia"/>
                <w:sz w:val="20"/>
                <w:szCs w:val="20"/>
              </w:rPr>
              <w:t>对不及时消除火灾隐患的行政处罚</w:t>
            </w:r>
          </w:p>
        </w:tc>
        <w:tc>
          <w:tcPr>
            <w:tcW w:w="1276" w:type="dxa"/>
            <w:vAlign w:val="center"/>
          </w:tcPr>
          <w:p w14:paraId="70B8D27D">
            <w:pPr>
              <w:numPr>
                <w:ilvl w:val="0"/>
                <w:numId w:val="1"/>
              </w:numPr>
              <w:spacing w:line="240" w:lineRule="exact"/>
              <w:jc w:val="center"/>
              <w:rPr>
                <w:sz w:val="20"/>
                <w:szCs w:val="20"/>
              </w:rPr>
            </w:pPr>
          </w:p>
        </w:tc>
        <w:tc>
          <w:tcPr>
            <w:tcW w:w="7229" w:type="dxa"/>
            <w:vAlign w:val="center"/>
          </w:tcPr>
          <w:p w14:paraId="27B5B6CE">
            <w:pPr>
              <w:spacing w:line="240" w:lineRule="exact"/>
              <w:rPr>
                <w:rFonts w:hint="eastAsia"/>
                <w:sz w:val="20"/>
                <w:szCs w:val="20"/>
              </w:rPr>
            </w:pPr>
            <w:r>
              <w:rPr>
                <w:rFonts w:hint="eastAsia"/>
                <w:sz w:val="20"/>
                <w:szCs w:val="20"/>
              </w:rPr>
              <w:t>【法律】《中华人民共和国消防法》</w:t>
            </w:r>
          </w:p>
          <w:p w14:paraId="2998FC9D">
            <w:pPr>
              <w:spacing w:line="240" w:lineRule="exact"/>
              <w:ind w:firstLine="400" w:firstLineChars="200"/>
              <w:rPr>
                <w:sz w:val="20"/>
                <w:szCs w:val="20"/>
              </w:rPr>
            </w:pPr>
            <w:r>
              <w:rPr>
                <w:rFonts w:hint="eastAsia"/>
                <w:sz w:val="20"/>
                <w:szCs w:val="20"/>
              </w:rPr>
              <w:t>第十六条机关、团体、企业、事业等单位应当履行下列消防安全职责</w:t>
            </w:r>
            <w:r>
              <w:rPr>
                <w:rFonts w:hint="eastAsia"/>
                <w:sz w:val="20"/>
                <w:szCs w:val="20"/>
                <w:lang w:eastAsia="zh-CN"/>
              </w:rPr>
              <w:t>：</w:t>
            </w:r>
            <w:r>
              <w:rPr>
                <w:rFonts w:hint="eastAsia"/>
                <w:sz w:val="20"/>
                <w:szCs w:val="20"/>
              </w:rPr>
              <w:t xml:space="preserve"> </w:t>
            </w:r>
          </w:p>
          <w:p w14:paraId="2B3A08C1">
            <w:pPr>
              <w:spacing w:line="240" w:lineRule="exact"/>
              <w:ind w:firstLine="600" w:firstLineChars="300"/>
              <w:rPr>
                <w:sz w:val="20"/>
                <w:szCs w:val="20"/>
              </w:rPr>
            </w:pPr>
            <w:r>
              <w:rPr>
                <w:rFonts w:hint="eastAsia"/>
                <w:sz w:val="20"/>
                <w:szCs w:val="20"/>
              </w:rPr>
              <w:t>（五）组织防火检查，及时消除火灾隐患；</w:t>
            </w:r>
          </w:p>
          <w:p w14:paraId="7742D072">
            <w:pPr>
              <w:spacing w:line="240" w:lineRule="exact"/>
              <w:ind w:firstLine="400" w:firstLineChars="200"/>
              <w:rPr>
                <w:sz w:val="20"/>
                <w:szCs w:val="20"/>
              </w:rPr>
            </w:pPr>
            <w:r>
              <w:rPr>
                <w:rFonts w:hint="eastAsia"/>
                <w:sz w:val="20"/>
                <w:szCs w:val="20"/>
              </w:rPr>
              <w:t>第六十条第一款第七项  单位违反本法规定，责令改正，处五千元以上五万元以下罚款。</w:t>
            </w:r>
          </w:p>
        </w:tc>
        <w:tc>
          <w:tcPr>
            <w:tcW w:w="1701" w:type="dxa"/>
            <w:vAlign w:val="center"/>
          </w:tcPr>
          <w:p w14:paraId="7C03F446">
            <w:pPr>
              <w:spacing w:line="240" w:lineRule="exact"/>
              <w:jc w:val="center"/>
              <w:rPr>
                <w:sz w:val="20"/>
                <w:szCs w:val="20"/>
              </w:rPr>
            </w:pPr>
            <w:r>
              <w:rPr>
                <w:rFonts w:hint="eastAsia"/>
                <w:sz w:val="20"/>
                <w:szCs w:val="20"/>
              </w:rPr>
              <w:t>市、县</w:t>
            </w:r>
          </w:p>
        </w:tc>
        <w:tc>
          <w:tcPr>
            <w:tcW w:w="1106" w:type="dxa"/>
            <w:vAlign w:val="center"/>
          </w:tcPr>
          <w:p w14:paraId="372C6D7B">
            <w:pPr>
              <w:spacing w:line="240" w:lineRule="exact"/>
              <w:jc w:val="center"/>
              <w:rPr>
                <w:rFonts w:ascii="黑体" w:hAnsi="黑体" w:eastAsia="黑体" w:cs="宋体"/>
                <w:color w:val="000000"/>
                <w:sz w:val="28"/>
                <w:szCs w:val="28"/>
              </w:rPr>
            </w:pPr>
          </w:p>
        </w:tc>
      </w:tr>
      <w:tr w14:paraId="60805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0" w:hRule="atLeast"/>
        </w:trPr>
        <w:tc>
          <w:tcPr>
            <w:tcW w:w="908" w:type="dxa"/>
            <w:vAlign w:val="center"/>
          </w:tcPr>
          <w:p w14:paraId="7534E134">
            <w:pPr>
              <w:spacing w:line="240" w:lineRule="exact"/>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9</w:t>
            </w:r>
          </w:p>
        </w:tc>
        <w:tc>
          <w:tcPr>
            <w:tcW w:w="2268" w:type="dxa"/>
            <w:vAlign w:val="center"/>
          </w:tcPr>
          <w:p w14:paraId="4386BBF3">
            <w:pPr>
              <w:spacing w:line="240" w:lineRule="exact"/>
              <w:rPr>
                <w:sz w:val="20"/>
                <w:szCs w:val="20"/>
              </w:rPr>
            </w:pPr>
            <w:r>
              <w:rPr>
                <w:rFonts w:hint="eastAsia"/>
                <w:sz w:val="20"/>
                <w:szCs w:val="20"/>
              </w:rPr>
              <w:t>对易燃易爆危险品场所与居住场所设置在同一建筑物内，或者未与居住场所保持安全距离的行政处罚</w:t>
            </w:r>
          </w:p>
        </w:tc>
        <w:tc>
          <w:tcPr>
            <w:tcW w:w="1276" w:type="dxa"/>
            <w:vAlign w:val="center"/>
          </w:tcPr>
          <w:p w14:paraId="431EE8C6">
            <w:pPr>
              <w:numPr>
                <w:ilvl w:val="0"/>
                <w:numId w:val="1"/>
              </w:numPr>
              <w:spacing w:line="240" w:lineRule="exact"/>
              <w:jc w:val="center"/>
              <w:rPr>
                <w:sz w:val="20"/>
                <w:szCs w:val="20"/>
              </w:rPr>
            </w:pPr>
          </w:p>
        </w:tc>
        <w:tc>
          <w:tcPr>
            <w:tcW w:w="7229" w:type="dxa"/>
            <w:vAlign w:val="center"/>
          </w:tcPr>
          <w:p w14:paraId="1F7DA254">
            <w:pPr>
              <w:spacing w:line="240" w:lineRule="exact"/>
              <w:rPr>
                <w:rFonts w:hint="eastAsia"/>
                <w:sz w:val="20"/>
                <w:szCs w:val="20"/>
              </w:rPr>
            </w:pPr>
            <w:r>
              <w:rPr>
                <w:rFonts w:hint="eastAsia"/>
                <w:sz w:val="20"/>
                <w:szCs w:val="20"/>
              </w:rPr>
              <w:t>【法律】《中华人民共和国消防法》</w:t>
            </w:r>
          </w:p>
          <w:p w14:paraId="34803414">
            <w:pPr>
              <w:spacing w:line="240" w:lineRule="exact"/>
              <w:ind w:firstLine="400" w:firstLineChars="200"/>
              <w:rPr>
                <w:sz w:val="20"/>
                <w:szCs w:val="20"/>
              </w:rPr>
            </w:pPr>
            <w:r>
              <w:rPr>
                <w:rFonts w:hint="eastAsia"/>
                <w:sz w:val="20"/>
                <w:szCs w:val="20"/>
              </w:rPr>
              <w:t>第十九条  生产、储存、经营易燃易爆危险品的场所不得与居住场所设置在同一建筑物内，并应当与居住场所保持安全距离。</w:t>
            </w:r>
          </w:p>
          <w:p w14:paraId="1463A8D3">
            <w:pPr>
              <w:spacing w:line="240" w:lineRule="exact"/>
              <w:ind w:firstLine="400" w:firstLineChars="200"/>
              <w:rPr>
                <w:sz w:val="20"/>
                <w:szCs w:val="20"/>
              </w:rPr>
            </w:pPr>
            <w:r>
              <w:rPr>
                <w:rFonts w:hint="eastAsia"/>
                <w:sz w:val="20"/>
                <w:szCs w:val="20"/>
              </w:rPr>
              <w:t>生产、储存、经营其他物品的场所与居住场所设置在同一建筑物内的，应当符合国家工程建设消防技术标准。</w:t>
            </w:r>
          </w:p>
          <w:p w14:paraId="1FA21A48">
            <w:pPr>
              <w:spacing w:line="240" w:lineRule="exact"/>
              <w:ind w:firstLine="400" w:firstLineChars="200"/>
              <w:rPr>
                <w:sz w:val="20"/>
                <w:szCs w:val="20"/>
              </w:rPr>
            </w:pPr>
            <w:r>
              <w:rPr>
                <w:rFonts w:hint="eastAsia"/>
                <w:sz w:val="20"/>
                <w:szCs w:val="20"/>
              </w:rPr>
              <w:t>第六十一条第一款  生产、储存、经营易燃易爆危险品的场所与居住场所设置在同一建筑物内，或者未与居住场所保持安全距离的，责令停产停业，并处五千元以上五万元以下罚款。</w:t>
            </w:r>
          </w:p>
        </w:tc>
        <w:tc>
          <w:tcPr>
            <w:tcW w:w="1701" w:type="dxa"/>
            <w:vAlign w:val="center"/>
          </w:tcPr>
          <w:p w14:paraId="4A171892">
            <w:pPr>
              <w:spacing w:line="240" w:lineRule="exact"/>
              <w:jc w:val="center"/>
              <w:rPr>
                <w:sz w:val="20"/>
                <w:szCs w:val="20"/>
              </w:rPr>
            </w:pPr>
            <w:r>
              <w:rPr>
                <w:rFonts w:hint="eastAsia"/>
                <w:sz w:val="20"/>
                <w:szCs w:val="20"/>
              </w:rPr>
              <w:t>市、县</w:t>
            </w:r>
          </w:p>
        </w:tc>
        <w:tc>
          <w:tcPr>
            <w:tcW w:w="1106" w:type="dxa"/>
            <w:vAlign w:val="center"/>
          </w:tcPr>
          <w:p w14:paraId="45CF1596">
            <w:pPr>
              <w:spacing w:line="240" w:lineRule="exact"/>
              <w:jc w:val="center"/>
              <w:rPr>
                <w:rFonts w:ascii="黑体" w:hAnsi="黑体" w:eastAsia="黑体" w:cs="宋体"/>
                <w:color w:val="000000"/>
                <w:sz w:val="28"/>
                <w:szCs w:val="28"/>
              </w:rPr>
            </w:pPr>
          </w:p>
        </w:tc>
      </w:tr>
      <w:tr w14:paraId="0AEED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8" w:hRule="atLeast"/>
        </w:trPr>
        <w:tc>
          <w:tcPr>
            <w:tcW w:w="908" w:type="dxa"/>
            <w:vAlign w:val="center"/>
          </w:tcPr>
          <w:p w14:paraId="3AC91361">
            <w:pPr>
              <w:spacing w:line="240" w:lineRule="exact"/>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10</w:t>
            </w:r>
          </w:p>
        </w:tc>
        <w:tc>
          <w:tcPr>
            <w:tcW w:w="2268" w:type="dxa"/>
            <w:vAlign w:val="center"/>
          </w:tcPr>
          <w:p w14:paraId="0BDFADFF">
            <w:pPr>
              <w:spacing w:line="240" w:lineRule="exact"/>
              <w:rPr>
                <w:sz w:val="20"/>
                <w:szCs w:val="20"/>
              </w:rPr>
            </w:pPr>
            <w:r>
              <w:rPr>
                <w:rFonts w:hint="eastAsia"/>
                <w:sz w:val="20"/>
                <w:szCs w:val="20"/>
              </w:rPr>
              <w:t>对生产、储存、经营其他物品的场所与居住场所设置在同一建筑物内，不符合消防技术标准的行政处罚</w:t>
            </w:r>
          </w:p>
        </w:tc>
        <w:tc>
          <w:tcPr>
            <w:tcW w:w="1276" w:type="dxa"/>
            <w:vAlign w:val="center"/>
          </w:tcPr>
          <w:p w14:paraId="0680872A">
            <w:pPr>
              <w:numPr>
                <w:ilvl w:val="0"/>
                <w:numId w:val="1"/>
              </w:numPr>
              <w:spacing w:line="240" w:lineRule="exact"/>
              <w:jc w:val="center"/>
              <w:rPr>
                <w:sz w:val="20"/>
                <w:szCs w:val="20"/>
              </w:rPr>
            </w:pPr>
          </w:p>
        </w:tc>
        <w:tc>
          <w:tcPr>
            <w:tcW w:w="7229" w:type="dxa"/>
            <w:vAlign w:val="center"/>
          </w:tcPr>
          <w:p w14:paraId="6A9C795C">
            <w:pPr>
              <w:spacing w:line="240" w:lineRule="exact"/>
              <w:rPr>
                <w:rFonts w:hint="eastAsia"/>
                <w:sz w:val="20"/>
                <w:szCs w:val="20"/>
              </w:rPr>
            </w:pPr>
            <w:r>
              <w:rPr>
                <w:rFonts w:hint="eastAsia"/>
                <w:sz w:val="20"/>
                <w:szCs w:val="20"/>
              </w:rPr>
              <w:t>【法律】《中华人民共和国消防法》</w:t>
            </w:r>
          </w:p>
          <w:p w14:paraId="03346C49">
            <w:pPr>
              <w:spacing w:line="240" w:lineRule="exact"/>
              <w:ind w:firstLine="400" w:firstLineChars="200"/>
              <w:rPr>
                <w:sz w:val="20"/>
                <w:szCs w:val="20"/>
              </w:rPr>
            </w:pPr>
            <w:r>
              <w:rPr>
                <w:rFonts w:hint="eastAsia"/>
                <w:sz w:val="20"/>
                <w:szCs w:val="20"/>
              </w:rPr>
              <w:t>第十九条  生产、储存、经营易燃易爆危险品的场所不得与居住场所设置在同一建筑物内，并应当与居住场所保持安全距离。</w:t>
            </w:r>
          </w:p>
          <w:p w14:paraId="1FA3CC97">
            <w:pPr>
              <w:spacing w:line="240" w:lineRule="exact"/>
              <w:ind w:firstLine="400" w:firstLineChars="200"/>
              <w:rPr>
                <w:sz w:val="20"/>
                <w:szCs w:val="20"/>
              </w:rPr>
            </w:pPr>
            <w:r>
              <w:rPr>
                <w:rFonts w:hint="eastAsia"/>
                <w:sz w:val="20"/>
                <w:szCs w:val="20"/>
              </w:rPr>
              <w:t>生产、储存、经营其他物品的场所与居住场所设置在同一建筑物内的，应当符合国家工程建设消防技术标准。</w:t>
            </w:r>
          </w:p>
          <w:p w14:paraId="243C8178">
            <w:pPr>
              <w:spacing w:line="240" w:lineRule="exact"/>
              <w:ind w:firstLine="400" w:firstLineChars="200"/>
              <w:rPr>
                <w:sz w:val="20"/>
                <w:szCs w:val="20"/>
              </w:rPr>
            </w:pPr>
            <w:r>
              <w:rPr>
                <w:rFonts w:hint="eastAsia"/>
                <w:sz w:val="20"/>
                <w:szCs w:val="20"/>
              </w:rPr>
              <w:t>第六十一条第二款  生产、储存、经营其他物品的场所与居住场所设置在同一建筑物内，不符合消防技术标准的，责令停产停业，并处五千元以上五万元以下罚款。</w:t>
            </w:r>
          </w:p>
        </w:tc>
        <w:tc>
          <w:tcPr>
            <w:tcW w:w="1701" w:type="dxa"/>
            <w:vAlign w:val="center"/>
          </w:tcPr>
          <w:p w14:paraId="23B0E79C">
            <w:pPr>
              <w:spacing w:line="240" w:lineRule="exact"/>
              <w:jc w:val="center"/>
              <w:rPr>
                <w:sz w:val="20"/>
                <w:szCs w:val="20"/>
              </w:rPr>
            </w:pPr>
            <w:r>
              <w:rPr>
                <w:rFonts w:hint="eastAsia"/>
                <w:sz w:val="20"/>
                <w:szCs w:val="20"/>
              </w:rPr>
              <w:t>市、县</w:t>
            </w:r>
          </w:p>
        </w:tc>
        <w:tc>
          <w:tcPr>
            <w:tcW w:w="1106" w:type="dxa"/>
            <w:vAlign w:val="center"/>
          </w:tcPr>
          <w:p w14:paraId="1EC16574">
            <w:pPr>
              <w:spacing w:line="240" w:lineRule="exact"/>
              <w:jc w:val="center"/>
              <w:rPr>
                <w:rFonts w:ascii="黑体" w:hAnsi="黑体" w:eastAsia="黑体" w:cs="宋体"/>
                <w:color w:val="000000"/>
                <w:sz w:val="28"/>
                <w:szCs w:val="28"/>
              </w:rPr>
            </w:pPr>
          </w:p>
        </w:tc>
      </w:tr>
      <w:tr w14:paraId="22E80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 w:hRule="atLeast"/>
        </w:trPr>
        <w:tc>
          <w:tcPr>
            <w:tcW w:w="908" w:type="dxa"/>
            <w:vAlign w:val="center"/>
          </w:tcPr>
          <w:p w14:paraId="7B296553">
            <w:pPr>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11</w:t>
            </w:r>
          </w:p>
        </w:tc>
        <w:tc>
          <w:tcPr>
            <w:tcW w:w="2268" w:type="dxa"/>
            <w:vAlign w:val="center"/>
          </w:tcPr>
          <w:p w14:paraId="794A5A94">
            <w:pPr>
              <w:spacing w:line="240" w:lineRule="exact"/>
              <w:rPr>
                <w:sz w:val="20"/>
                <w:szCs w:val="20"/>
              </w:rPr>
            </w:pPr>
            <w:r>
              <w:rPr>
                <w:rFonts w:hint="eastAsia"/>
                <w:sz w:val="20"/>
                <w:szCs w:val="20"/>
              </w:rPr>
              <w:t>对违规进入生产、储存易燃易爆危险品场所的行政处罚</w:t>
            </w:r>
          </w:p>
        </w:tc>
        <w:tc>
          <w:tcPr>
            <w:tcW w:w="1276" w:type="dxa"/>
            <w:vAlign w:val="center"/>
          </w:tcPr>
          <w:p w14:paraId="30F3A20E">
            <w:pPr>
              <w:numPr>
                <w:ilvl w:val="0"/>
                <w:numId w:val="1"/>
              </w:numPr>
              <w:spacing w:line="240" w:lineRule="exact"/>
              <w:jc w:val="center"/>
              <w:rPr>
                <w:sz w:val="20"/>
                <w:szCs w:val="20"/>
              </w:rPr>
            </w:pPr>
          </w:p>
        </w:tc>
        <w:tc>
          <w:tcPr>
            <w:tcW w:w="7229" w:type="dxa"/>
            <w:vAlign w:val="center"/>
          </w:tcPr>
          <w:p w14:paraId="0463C56C">
            <w:pPr>
              <w:spacing w:line="240" w:lineRule="exact"/>
              <w:rPr>
                <w:rFonts w:hint="eastAsia"/>
                <w:sz w:val="20"/>
                <w:szCs w:val="20"/>
              </w:rPr>
            </w:pPr>
            <w:r>
              <w:rPr>
                <w:rFonts w:hint="eastAsia"/>
                <w:sz w:val="20"/>
                <w:szCs w:val="20"/>
              </w:rPr>
              <w:t>【法律】《中华人民共和国消防法》</w:t>
            </w:r>
          </w:p>
          <w:p w14:paraId="7418B389">
            <w:pPr>
              <w:spacing w:line="240" w:lineRule="exact"/>
              <w:ind w:firstLine="400" w:firstLineChars="200"/>
              <w:rPr>
                <w:sz w:val="20"/>
                <w:szCs w:val="20"/>
              </w:rPr>
            </w:pPr>
            <w:r>
              <w:rPr>
                <w:rFonts w:hint="eastAsia"/>
                <w:sz w:val="20"/>
                <w:szCs w:val="20"/>
              </w:rPr>
              <w:t>第</w:t>
            </w:r>
            <w:r>
              <w:rPr>
                <w:sz w:val="20"/>
                <w:szCs w:val="20"/>
              </w:rPr>
              <w:t>二十三条第二款</w:t>
            </w:r>
            <w:r>
              <w:rPr>
                <w:rFonts w:hint="eastAsia"/>
                <w:sz w:val="20"/>
                <w:szCs w:val="20"/>
              </w:rPr>
              <w:t xml:space="preserve">  进入</w:t>
            </w:r>
            <w:r>
              <w:rPr>
                <w:sz w:val="20"/>
                <w:szCs w:val="20"/>
              </w:rPr>
              <w:t>生产、储存</w:t>
            </w:r>
            <w:r>
              <w:rPr>
                <w:rFonts w:hint="eastAsia"/>
                <w:sz w:val="20"/>
                <w:szCs w:val="20"/>
              </w:rPr>
              <w:t>易燃易爆</w:t>
            </w:r>
            <w:r>
              <w:rPr>
                <w:sz w:val="20"/>
                <w:szCs w:val="20"/>
              </w:rPr>
              <w:t>危险品的场所，必须执行消防安全规定</w:t>
            </w:r>
            <w:r>
              <w:rPr>
                <w:rFonts w:hint="eastAsia"/>
                <w:sz w:val="20"/>
                <w:szCs w:val="20"/>
              </w:rPr>
              <w:t>。禁止</w:t>
            </w:r>
            <w:r>
              <w:rPr>
                <w:sz w:val="20"/>
                <w:szCs w:val="20"/>
              </w:rPr>
              <w:t>非法携带易燃易爆危险品进入公共场所</w:t>
            </w:r>
            <w:r>
              <w:rPr>
                <w:rFonts w:hint="eastAsia"/>
                <w:sz w:val="20"/>
                <w:szCs w:val="20"/>
              </w:rPr>
              <w:t>或者</w:t>
            </w:r>
            <w:r>
              <w:rPr>
                <w:sz w:val="20"/>
                <w:szCs w:val="20"/>
              </w:rPr>
              <w:t>乘坐公共交通工具。</w:t>
            </w:r>
          </w:p>
          <w:p w14:paraId="5F9BF917">
            <w:pPr>
              <w:spacing w:line="240" w:lineRule="exact"/>
              <w:ind w:firstLine="400" w:firstLineChars="200"/>
              <w:rPr>
                <w:sz w:val="20"/>
                <w:szCs w:val="20"/>
              </w:rPr>
            </w:pPr>
            <w:r>
              <w:rPr>
                <w:rFonts w:hint="eastAsia"/>
                <w:sz w:val="20"/>
                <w:szCs w:val="20"/>
              </w:rPr>
              <w:t>第六十三条第一项  违反消防安全规定进入生产、储存易燃易爆危险品场所的，处警告或者五百元以下罚款；情节严重的，处五日以下拘留。</w:t>
            </w:r>
          </w:p>
        </w:tc>
        <w:tc>
          <w:tcPr>
            <w:tcW w:w="1701" w:type="dxa"/>
            <w:vAlign w:val="center"/>
          </w:tcPr>
          <w:p w14:paraId="2C7D5C10">
            <w:pPr>
              <w:spacing w:line="240" w:lineRule="exact"/>
              <w:jc w:val="center"/>
              <w:rPr>
                <w:sz w:val="20"/>
                <w:szCs w:val="20"/>
              </w:rPr>
            </w:pPr>
            <w:r>
              <w:rPr>
                <w:rFonts w:hint="eastAsia"/>
                <w:sz w:val="20"/>
                <w:szCs w:val="20"/>
              </w:rPr>
              <w:t>市、县</w:t>
            </w:r>
          </w:p>
        </w:tc>
        <w:tc>
          <w:tcPr>
            <w:tcW w:w="1106" w:type="dxa"/>
            <w:vAlign w:val="center"/>
          </w:tcPr>
          <w:p w14:paraId="102456FB">
            <w:pPr>
              <w:jc w:val="center"/>
              <w:rPr>
                <w:rFonts w:ascii="仿宋_GB2312" w:hAnsi="仿宋_GB2312" w:cs="仿宋_GB2312"/>
                <w:szCs w:val="32"/>
              </w:rPr>
            </w:pPr>
          </w:p>
        </w:tc>
      </w:tr>
      <w:tr w14:paraId="7CC3D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0" w:hRule="atLeast"/>
        </w:trPr>
        <w:tc>
          <w:tcPr>
            <w:tcW w:w="908" w:type="dxa"/>
            <w:vAlign w:val="center"/>
          </w:tcPr>
          <w:p w14:paraId="3E45797B">
            <w:pPr>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12</w:t>
            </w:r>
          </w:p>
        </w:tc>
        <w:tc>
          <w:tcPr>
            <w:tcW w:w="2268" w:type="dxa"/>
            <w:vAlign w:val="center"/>
          </w:tcPr>
          <w:p w14:paraId="50AC729B">
            <w:pPr>
              <w:spacing w:line="240" w:lineRule="exact"/>
              <w:rPr>
                <w:sz w:val="20"/>
                <w:szCs w:val="20"/>
              </w:rPr>
            </w:pPr>
            <w:r>
              <w:rPr>
                <w:rFonts w:hint="eastAsia"/>
                <w:sz w:val="20"/>
                <w:szCs w:val="20"/>
              </w:rPr>
              <w:t>对违反规定使用明火作业或者在具有火灾、爆炸危险的场所吸烟、使用明火的行政处罚</w:t>
            </w:r>
          </w:p>
        </w:tc>
        <w:tc>
          <w:tcPr>
            <w:tcW w:w="1276" w:type="dxa"/>
            <w:vAlign w:val="center"/>
          </w:tcPr>
          <w:p w14:paraId="05D9735B">
            <w:pPr>
              <w:numPr>
                <w:ilvl w:val="0"/>
                <w:numId w:val="1"/>
              </w:numPr>
              <w:spacing w:line="240" w:lineRule="exact"/>
              <w:jc w:val="center"/>
              <w:rPr>
                <w:sz w:val="20"/>
                <w:szCs w:val="20"/>
              </w:rPr>
            </w:pPr>
          </w:p>
        </w:tc>
        <w:tc>
          <w:tcPr>
            <w:tcW w:w="7229" w:type="dxa"/>
            <w:vAlign w:val="center"/>
          </w:tcPr>
          <w:p w14:paraId="0EB906B3">
            <w:pPr>
              <w:spacing w:line="240" w:lineRule="exact"/>
              <w:rPr>
                <w:rFonts w:hint="eastAsia"/>
                <w:sz w:val="20"/>
                <w:szCs w:val="20"/>
              </w:rPr>
            </w:pPr>
            <w:r>
              <w:rPr>
                <w:rFonts w:hint="eastAsia"/>
                <w:sz w:val="20"/>
                <w:szCs w:val="20"/>
              </w:rPr>
              <w:t>【法律】《中华人民共和国消防法》</w:t>
            </w:r>
          </w:p>
          <w:p w14:paraId="27C8CF94">
            <w:pPr>
              <w:spacing w:line="240" w:lineRule="exact"/>
              <w:ind w:firstLine="400" w:firstLineChars="200"/>
              <w:rPr>
                <w:sz w:val="20"/>
                <w:szCs w:val="20"/>
              </w:rPr>
            </w:pPr>
            <w:r>
              <w:rPr>
                <w:rFonts w:hint="eastAsia"/>
                <w:sz w:val="20"/>
                <w:szCs w:val="20"/>
              </w:rPr>
              <w:t>第二十一条  禁止在具有火灾、爆炸危险的场所吸烟、使用明火。因施工等特殊情况需要使用明火作业的，应当按照规定事先办理审批手续，采取相应的消防安全措施；作业人员应当遵守消防安全规定。</w:t>
            </w:r>
          </w:p>
          <w:p w14:paraId="213569F1">
            <w:pPr>
              <w:spacing w:line="240" w:lineRule="exact"/>
              <w:ind w:firstLine="400" w:firstLineChars="200"/>
              <w:rPr>
                <w:sz w:val="20"/>
                <w:szCs w:val="20"/>
              </w:rPr>
            </w:pPr>
            <w:r>
              <w:rPr>
                <w:rFonts w:hint="eastAsia"/>
                <w:sz w:val="20"/>
                <w:szCs w:val="20"/>
              </w:rPr>
              <w:t>进行电焊、气焊等具有火灾危险作业的人员和自动消防系统的操作人员，必须持证上岗，并遵守消防安全操作规程。</w:t>
            </w:r>
          </w:p>
          <w:p w14:paraId="4B5DD644">
            <w:pPr>
              <w:spacing w:line="240" w:lineRule="exact"/>
              <w:ind w:firstLine="400" w:firstLineChars="200"/>
              <w:rPr>
                <w:sz w:val="20"/>
                <w:szCs w:val="20"/>
              </w:rPr>
            </w:pPr>
            <w:r>
              <w:rPr>
                <w:rFonts w:hint="eastAsia"/>
                <w:sz w:val="20"/>
                <w:szCs w:val="20"/>
              </w:rPr>
              <w:t>第六十三条第二项  违反规定在具有火灾、爆炸危险的场所吸烟、使用明火的，处警告或者五百元以下罚款；情节严重的，处五日以下拘留。</w:t>
            </w:r>
          </w:p>
        </w:tc>
        <w:tc>
          <w:tcPr>
            <w:tcW w:w="1701" w:type="dxa"/>
            <w:vAlign w:val="center"/>
          </w:tcPr>
          <w:p w14:paraId="2875F818">
            <w:pPr>
              <w:spacing w:line="240" w:lineRule="exact"/>
              <w:jc w:val="center"/>
              <w:rPr>
                <w:sz w:val="20"/>
                <w:szCs w:val="20"/>
              </w:rPr>
            </w:pPr>
            <w:r>
              <w:rPr>
                <w:rFonts w:hint="eastAsia"/>
                <w:sz w:val="20"/>
                <w:szCs w:val="20"/>
              </w:rPr>
              <w:t>市、县</w:t>
            </w:r>
          </w:p>
        </w:tc>
        <w:tc>
          <w:tcPr>
            <w:tcW w:w="1106" w:type="dxa"/>
            <w:vAlign w:val="center"/>
          </w:tcPr>
          <w:p w14:paraId="1D5D4B56">
            <w:pPr>
              <w:jc w:val="center"/>
              <w:rPr>
                <w:rFonts w:ascii="仿宋_GB2312" w:hAnsi="仿宋_GB2312" w:cs="仿宋_GB2312"/>
                <w:szCs w:val="32"/>
              </w:rPr>
            </w:pPr>
          </w:p>
        </w:tc>
      </w:tr>
      <w:tr w14:paraId="24CC5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6" w:hRule="atLeast"/>
        </w:trPr>
        <w:tc>
          <w:tcPr>
            <w:tcW w:w="908" w:type="dxa"/>
            <w:vAlign w:val="center"/>
          </w:tcPr>
          <w:p w14:paraId="151C57EC">
            <w:pPr>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13</w:t>
            </w:r>
          </w:p>
        </w:tc>
        <w:tc>
          <w:tcPr>
            <w:tcW w:w="2268" w:type="dxa"/>
            <w:vAlign w:val="center"/>
          </w:tcPr>
          <w:p w14:paraId="38D9AE94">
            <w:pPr>
              <w:spacing w:line="240" w:lineRule="exact"/>
              <w:rPr>
                <w:sz w:val="20"/>
                <w:szCs w:val="20"/>
              </w:rPr>
            </w:pPr>
            <w:r>
              <w:rPr>
                <w:rFonts w:hint="eastAsia"/>
                <w:sz w:val="20"/>
                <w:szCs w:val="20"/>
              </w:rPr>
              <w:t>对指使、强令他人冒险作业的行政处罚</w:t>
            </w:r>
          </w:p>
        </w:tc>
        <w:tc>
          <w:tcPr>
            <w:tcW w:w="1276" w:type="dxa"/>
            <w:vAlign w:val="center"/>
          </w:tcPr>
          <w:p w14:paraId="3835217E">
            <w:pPr>
              <w:numPr>
                <w:ilvl w:val="0"/>
                <w:numId w:val="1"/>
              </w:numPr>
              <w:spacing w:line="240" w:lineRule="exact"/>
              <w:jc w:val="center"/>
              <w:rPr>
                <w:sz w:val="20"/>
                <w:szCs w:val="20"/>
              </w:rPr>
            </w:pPr>
          </w:p>
        </w:tc>
        <w:tc>
          <w:tcPr>
            <w:tcW w:w="7229" w:type="dxa"/>
            <w:vAlign w:val="center"/>
          </w:tcPr>
          <w:p w14:paraId="4414972A">
            <w:pPr>
              <w:spacing w:line="240" w:lineRule="exact"/>
              <w:rPr>
                <w:rFonts w:hint="eastAsia"/>
                <w:sz w:val="20"/>
                <w:szCs w:val="20"/>
              </w:rPr>
            </w:pPr>
            <w:r>
              <w:rPr>
                <w:rFonts w:hint="eastAsia"/>
                <w:sz w:val="20"/>
                <w:szCs w:val="20"/>
              </w:rPr>
              <w:t>【法律】《中华人民共和国消防法》</w:t>
            </w:r>
          </w:p>
          <w:p w14:paraId="5B4332D3">
            <w:pPr>
              <w:spacing w:line="240" w:lineRule="exact"/>
              <w:ind w:firstLine="400" w:firstLineChars="200"/>
              <w:rPr>
                <w:sz w:val="20"/>
                <w:szCs w:val="20"/>
              </w:rPr>
            </w:pPr>
            <w:r>
              <w:rPr>
                <w:rFonts w:hint="eastAsia"/>
                <w:sz w:val="20"/>
                <w:szCs w:val="20"/>
              </w:rPr>
              <w:t>第二十一条  禁止在具有火灾、爆炸危险的场所吸烟、使用明火。因施工等特殊情况需要使用明火作业的，应当按照规定事先办理审批手续，采取相应的消防安全措施；作业人员应当遵守消防安全规定。</w:t>
            </w:r>
          </w:p>
          <w:p w14:paraId="70EA26A6">
            <w:pPr>
              <w:spacing w:line="240" w:lineRule="exact"/>
              <w:ind w:firstLine="400" w:firstLineChars="200"/>
              <w:rPr>
                <w:sz w:val="20"/>
                <w:szCs w:val="20"/>
              </w:rPr>
            </w:pPr>
            <w:r>
              <w:rPr>
                <w:rFonts w:hint="eastAsia"/>
                <w:sz w:val="20"/>
                <w:szCs w:val="20"/>
              </w:rPr>
              <w:t>进行电焊、气焊等具有火灾危险作业的人员和自动消防系统的操作人员，必须持证上岗，并遵守消防安全操作规程。</w:t>
            </w:r>
          </w:p>
          <w:p w14:paraId="54888B5B">
            <w:pPr>
              <w:spacing w:line="240" w:lineRule="exact"/>
              <w:ind w:firstLine="400" w:firstLineChars="200"/>
              <w:rPr>
                <w:sz w:val="20"/>
                <w:szCs w:val="20"/>
              </w:rPr>
            </w:pPr>
            <w:r>
              <w:rPr>
                <w:rFonts w:hint="eastAsia"/>
                <w:sz w:val="20"/>
                <w:szCs w:val="20"/>
              </w:rPr>
              <w:t>第六十四条第一项</w:t>
            </w:r>
            <w:r>
              <w:rPr>
                <w:rFonts w:hint="eastAsia"/>
                <w:sz w:val="20"/>
                <w:szCs w:val="20"/>
                <w:lang w:val="en-US" w:eastAsia="zh-CN"/>
              </w:rPr>
              <w:t xml:space="preserve">  </w:t>
            </w:r>
            <w:r>
              <w:rPr>
                <w:rFonts w:hint="eastAsia"/>
                <w:sz w:val="20"/>
                <w:szCs w:val="20"/>
              </w:rPr>
              <w:t>指使或者强令他人违反消防安全规定，冒险作业的，尚不构成犯罪的，处十日以上十五日以下拘留，可以并处五百元以下罚款；情节较轻的，处警告或者五百元以下罚款。</w:t>
            </w:r>
          </w:p>
        </w:tc>
        <w:tc>
          <w:tcPr>
            <w:tcW w:w="1701" w:type="dxa"/>
            <w:vAlign w:val="center"/>
          </w:tcPr>
          <w:p w14:paraId="16D2B408">
            <w:pPr>
              <w:spacing w:line="240" w:lineRule="exact"/>
              <w:jc w:val="center"/>
              <w:rPr>
                <w:sz w:val="20"/>
                <w:szCs w:val="20"/>
              </w:rPr>
            </w:pPr>
            <w:r>
              <w:rPr>
                <w:rFonts w:hint="eastAsia"/>
                <w:sz w:val="20"/>
                <w:szCs w:val="20"/>
              </w:rPr>
              <w:t>市、县</w:t>
            </w:r>
          </w:p>
        </w:tc>
        <w:tc>
          <w:tcPr>
            <w:tcW w:w="1106" w:type="dxa"/>
            <w:vAlign w:val="center"/>
          </w:tcPr>
          <w:p w14:paraId="709EE60C">
            <w:pPr>
              <w:jc w:val="center"/>
              <w:rPr>
                <w:rFonts w:ascii="仿宋_GB2312" w:hAnsi="仿宋_GB2312" w:cs="仿宋_GB2312"/>
                <w:szCs w:val="32"/>
              </w:rPr>
            </w:pPr>
          </w:p>
        </w:tc>
      </w:tr>
      <w:tr w14:paraId="31320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trPr>
        <w:tc>
          <w:tcPr>
            <w:tcW w:w="908" w:type="dxa"/>
            <w:vAlign w:val="center"/>
          </w:tcPr>
          <w:p w14:paraId="102138FA">
            <w:pPr>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14</w:t>
            </w:r>
          </w:p>
        </w:tc>
        <w:tc>
          <w:tcPr>
            <w:tcW w:w="2268" w:type="dxa"/>
            <w:vAlign w:val="center"/>
          </w:tcPr>
          <w:p w14:paraId="4BCAB5A9">
            <w:pPr>
              <w:spacing w:line="240" w:lineRule="exact"/>
              <w:rPr>
                <w:sz w:val="20"/>
                <w:szCs w:val="20"/>
              </w:rPr>
            </w:pPr>
            <w:r>
              <w:rPr>
                <w:rFonts w:hint="eastAsia"/>
                <w:sz w:val="20"/>
                <w:szCs w:val="20"/>
              </w:rPr>
              <w:t>对过失引起火灾的行政处罚</w:t>
            </w:r>
          </w:p>
        </w:tc>
        <w:tc>
          <w:tcPr>
            <w:tcW w:w="1276" w:type="dxa"/>
            <w:vAlign w:val="center"/>
          </w:tcPr>
          <w:p w14:paraId="6E921085">
            <w:pPr>
              <w:numPr>
                <w:ilvl w:val="0"/>
                <w:numId w:val="1"/>
              </w:numPr>
              <w:spacing w:line="240" w:lineRule="exact"/>
              <w:jc w:val="center"/>
              <w:rPr>
                <w:sz w:val="20"/>
                <w:szCs w:val="20"/>
              </w:rPr>
            </w:pPr>
          </w:p>
        </w:tc>
        <w:tc>
          <w:tcPr>
            <w:tcW w:w="7229" w:type="dxa"/>
            <w:vAlign w:val="center"/>
          </w:tcPr>
          <w:p w14:paraId="12250592">
            <w:pPr>
              <w:spacing w:line="240" w:lineRule="exact"/>
              <w:rPr>
                <w:rFonts w:hint="eastAsia"/>
                <w:sz w:val="20"/>
                <w:szCs w:val="20"/>
              </w:rPr>
            </w:pPr>
            <w:r>
              <w:rPr>
                <w:rFonts w:hint="eastAsia"/>
                <w:sz w:val="20"/>
                <w:szCs w:val="20"/>
              </w:rPr>
              <w:t>【法律】《中华人民共和国消防法》</w:t>
            </w:r>
          </w:p>
          <w:p w14:paraId="6331F1EB">
            <w:pPr>
              <w:spacing w:line="240" w:lineRule="exact"/>
              <w:ind w:firstLine="400" w:firstLineChars="200"/>
              <w:rPr>
                <w:sz w:val="20"/>
                <w:szCs w:val="20"/>
              </w:rPr>
            </w:pPr>
            <w:r>
              <w:rPr>
                <w:rFonts w:hint="eastAsia"/>
                <w:sz w:val="20"/>
                <w:szCs w:val="20"/>
              </w:rPr>
              <w:t>第六十四条第二项  过失引起火灾的，尚不构成犯罪的，处十日以上十五日以下拘留，可以并处五百元以下罚款；情节较轻的，处警告或者五百元以下罚款。</w:t>
            </w:r>
          </w:p>
        </w:tc>
        <w:tc>
          <w:tcPr>
            <w:tcW w:w="1701" w:type="dxa"/>
            <w:vAlign w:val="center"/>
          </w:tcPr>
          <w:p w14:paraId="1ED1F380">
            <w:pPr>
              <w:spacing w:line="240" w:lineRule="exact"/>
              <w:jc w:val="center"/>
              <w:rPr>
                <w:sz w:val="20"/>
                <w:szCs w:val="20"/>
              </w:rPr>
            </w:pPr>
            <w:r>
              <w:rPr>
                <w:rFonts w:hint="eastAsia"/>
                <w:sz w:val="20"/>
                <w:szCs w:val="20"/>
              </w:rPr>
              <w:t>市、县</w:t>
            </w:r>
          </w:p>
        </w:tc>
        <w:tc>
          <w:tcPr>
            <w:tcW w:w="1106" w:type="dxa"/>
            <w:vAlign w:val="center"/>
          </w:tcPr>
          <w:p w14:paraId="4A0BE2D8">
            <w:pPr>
              <w:jc w:val="center"/>
              <w:rPr>
                <w:rFonts w:ascii="仿宋_GB2312" w:hAnsi="仿宋_GB2312" w:cs="仿宋_GB2312"/>
                <w:szCs w:val="32"/>
              </w:rPr>
            </w:pPr>
          </w:p>
        </w:tc>
      </w:tr>
      <w:tr w14:paraId="7E021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trPr>
        <w:tc>
          <w:tcPr>
            <w:tcW w:w="908" w:type="dxa"/>
            <w:vAlign w:val="center"/>
          </w:tcPr>
          <w:p w14:paraId="79A16AF2">
            <w:pPr>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15</w:t>
            </w:r>
          </w:p>
        </w:tc>
        <w:tc>
          <w:tcPr>
            <w:tcW w:w="2268" w:type="dxa"/>
            <w:vAlign w:val="center"/>
          </w:tcPr>
          <w:p w14:paraId="5A29C8F8">
            <w:pPr>
              <w:spacing w:line="240" w:lineRule="exact"/>
              <w:rPr>
                <w:sz w:val="20"/>
                <w:szCs w:val="20"/>
              </w:rPr>
            </w:pPr>
            <w:r>
              <w:rPr>
                <w:rFonts w:hint="eastAsia"/>
                <w:sz w:val="20"/>
                <w:szCs w:val="20"/>
              </w:rPr>
              <w:t>对在火灾发生后阻拦报警，或者负有报告职责的人员不及时报警的行政处罚</w:t>
            </w:r>
          </w:p>
        </w:tc>
        <w:tc>
          <w:tcPr>
            <w:tcW w:w="1276" w:type="dxa"/>
            <w:vAlign w:val="center"/>
          </w:tcPr>
          <w:p w14:paraId="597B3EAE">
            <w:pPr>
              <w:numPr>
                <w:ilvl w:val="0"/>
                <w:numId w:val="1"/>
              </w:numPr>
              <w:spacing w:line="240" w:lineRule="exact"/>
              <w:jc w:val="center"/>
              <w:rPr>
                <w:sz w:val="20"/>
                <w:szCs w:val="20"/>
              </w:rPr>
            </w:pPr>
          </w:p>
        </w:tc>
        <w:tc>
          <w:tcPr>
            <w:tcW w:w="7229" w:type="dxa"/>
            <w:vAlign w:val="center"/>
          </w:tcPr>
          <w:p w14:paraId="3B9C4886">
            <w:pPr>
              <w:spacing w:line="240" w:lineRule="exact"/>
              <w:rPr>
                <w:rFonts w:hint="eastAsia"/>
                <w:sz w:val="20"/>
                <w:szCs w:val="20"/>
              </w:rPr>
            </w:pPr>
            <w:r>
              <w:rPr>
                <w:rFonts w:hint="eastAsia"/>
                <w:sz w:val="20"/>
                <w:szCs w:val="20"/>
              </w:rPr>
              <w:t>【法律】《中华人民共和国消防法》</w:t>
            </w:r>
          </w:p>
          <w:p w14:paraId="593BE76A">
            <w:pPr>
              <w:spacing w:line="240" w:lineRule="exact"/>
              <w:ind w:firstLine="400" w:firstLineChars="200"/>
              <w:rPr>
                <w:sz w:val="20"/>
                <w:szCs w:val="20"/>
              </w:rPr>
            </w:pPr>
            <w:r>
              <w:rPr>
                <w:rFonts w:hint="eastAsia"/>
                <w:sz w:val="20"/>
                <w:szCs w:val="20"/>
              </w:rPr>
              <w:t>第四十四条  任何人发现火灾都应当立即报警。任何单位、个人都应当无偿为报警提供便利，不得阻拦报警。严禁谎报火警。</w:t>
            </w:r>
          </w:p>
          <w:p w14:paraId="079BEC6C">
            <w:pPr>
              <w:spacing w:line="240" w:lineRule="exact"/>
              <w:ind w:firstLine="400" w:firstLineChars="200"/>
              <w:rPr>
                <w:sz w:val="20"/>
                <w:szCs w:val="20"/>
              </w:rPr>
            </w:pPr>
            <w:r>
              <w:rPr>
                <w:rFonts w:hint="eastAsia"/>
                <w:sz w:val="20"/>
                <w:szCs w:val="20"/>
              </w:rPr>
              <w:t>人员密集场所发生火灾，该场所的现场工作人员应当立即组织、引导在场人员疏散。</w:t>
            </w:r>
          </w:p>
          <w:p w14:paraId="32AC7DEE">
            <w:pPr>
              <w:spacing w:line="240" w:lineRule="exact"/>
              <w:ind w:firstLine="400" w:firstLineChars="200"/>
              <w:rPr>
                <w:sz w:val="20"/>
                <w:szCs w:val="20"/>
              </w:rPr>
            </w:pPr>
            <w:r>
              <w:rPr>
                <w:rFonts w:hint="eastAsia"/>
                <w:sz w:val="20"/>
                <w:szCs w:val="20"/>
              </w:rPr>
              <w:t>任何单位发生火灾，必须立即组织力量扑救。邻近单位应当给予支援。</w:t>
            </w:r>
          </w:p>
          <w:p w14:paraId="3DCC8F09">
            <w:pPr>
              <w:spacing w:line="240" w:lineRule="exact"/>
              <w:ind w:firstLine="400" w:firstLineChars="200"/>
              <w:rPr>
                <w:sz w:val="20"/>
                <w:szCs w:val="20"/>
              </w:rPr>
            </w:pPr>
            <w:r>
              <w:rPr>
                <w:rFonts w:hint="eastAsia"/>
                <w:sz w:val="20"/>
                <w:szCs w:val="20"/>
              </w:rPr>
              <w:t>消防队接到火警，必须立即赶赴火灾现场，救助遇险人员，排除险情，扑灭火灾。</w:t>
            </w:r>
          </w:p>
          <w:p w14:paraId="21BD95A1">
            <w:pPr>
              <w:spacing w:line="240" w:lineRule="exact"/>
              <w:ind w:firstLine="400" w:firstLineChars="200"/>
              <w:rPr>
                <w:sz w:val="20"/>
                <w:szCs w:val="20"/>
              </w:rPr>
            </w:pPr>
            <w:r>
              <w:rPr>
                <w:rFonts w:hint="eastAsia"/>
                <w:sz w:val="20"/>
                <w:szCs w:val="20"/>
              </w:rPr>
              <w:t>第六十四条第三项</w:t>
            </w:r>
            <w:r>
              <w:rPr>
                <w:rFonts w:hint="eastAsia"/>
                <w:sz w:val="20"/>
                <w:szCs w:val="20"/>
                <w:lang w:val="en-US" w:eastAsia="zh-CN"/>
              </w:rPr>
              <w:t xml:space="preserve">  </w:t>
            </w:r>
            <w:r>
              <w:rPr>
                <w:rFonts w:hint="eastAsia"/>
                <w:sz w:val="20"/>
                <w:szCs w:val="20"/>
              </w:rPr>
              <w:t>在火灾发生后阻拦报警，或者负有报告职责的人员不及时报警的，尚不构成犯罪的，处十日以上十五日以下拘留，可以并处五百元以下罚款；情节较轻的，处警告或者五百元以下罚款。</w:t>
            </w:r>
          </w:p>
        </w:tc>
        <w:tc>
          <w:tcPr>
            <w:tcW w:w="1701" w:type="dxa"/>
            <w:vAlign w:val="center"/>
          </w:tcPr>
          <w:p w14:paraId="107F8B01">
            <w:pPr>
              <w:spacing w:line="240" w:lineRule="exact"/>
              <w:jc w:val="center"/>
              <w:rPr>
                <w:sz w:val="20"/>
                <w:szCs w:val="20"/>
              </w:rPr>
            </w:pPr>
            <w:r>
              <w:rPr>
                <w:rFonts w:hint="eastAsia"/>
                <w:sz w:val="20"/>
                <w:szCs w:val="20"/>
              </w:rPr>
              <w:t>市、县</w:t>
            </w:r>
          </w:p>
        </w:tc>
        <w:tc>
          <w:tcPr>
            <w:tcW w:w="1106" w:type="dxa"/>
            <w:vAlign w:val="center"/>
          </w:tcPr>
          <w:p w14:paraId="71B93677">
            <w:pPr>
              <w:jc w:val="center"/>
              <w:rPr>
                <w:rFonts w:ascii="仿宋_GB2312" w:hAnsi="仿宋_GB2312" w:cs="仿宋_GB2312"/>
                <w:szCs w:val="32"/>
              </w:rPr>
            </w:pPr>
          </w:p>
        </w:tc>
      </w:tr>
      <w:tr w14:paraId="46CAC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trPr>
        <w:tc>
          <w:tcPr>
            <w:tcW w:w="908" w:type="dxa"/>
            <w:vAlign w:val="center"/>
          </w:tcPr>
          <w:p w14:paraId="020D2A13">
            <w:pPr>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16</w:t>
            </w:r>
          </w:p>
        </w:tc>
        <w:tc>
          <w:tcPr>
            <w:tcW w:w="2268" w:type="dxa"/>
            <w:vAlign w:val="center"/>
          </w:tcPr>
          <w:p w14:paraId="6DC78555">
            <w:pPr>
              <w:spacing w:line="240" w:lineRule="exact"/>
              <w:rPr>
                <w:sz w:val="20"/>
                <w:szCs w:val="20"/>
              </w:rPr>
            </w:pPr>
            <w:r>
              <w:rPr>
                <w:rFonts w:hint="eastAsia"/>
                <w:sz w:val="20"/>
                <w:szCs w:val="20"/>
              </w:rPr>
              <w:t>对扰乱火灾现场秩序或者拒不执行火灾现场指挥员指挥，影响灭火救援的行政处罚</w:t>
            </w:r>
          </w:p>
        </w:tc>
        <w:tc>
          <w:tcPr>
            <w:tcW w:w="1276" w:type="dxa"/>
            <w:vAlign w:val="center"/>
          </w:tcPr>
          <w:p w14:paraId="2E71DE30">
            <w:pPr>
              <w:numPr>
                <w:ilvl w:val="0"/>
                <w:numId w:val="1"/>
              </w:numPr>
              <w:spacing w:line="240" w:lineRule="exact"/>
              <w:jc w:val="center"/>
              <w:rPr>
                <w:sz w:val="20"/>
                <w:szCs w:val="20"/>
              </w:rPr>
            </w:pPr>
          </w:p>
        </w:tc>
        <w:tc>
          <w:tcPr>
            <w:tcW w:w="7229" w:type="dxa"/>
            <w:vAlign w:val="center"/>
          </w:tcPr>
          <w:p w14:paraId="465588BF">
            <w:pPr>
              <w:spacing w:line="240" w:lineRule="exact"/>
              <w:rPr>
                <w:rFonts w:hint="eastAsia"/>
                <w:sz w:val="20"/>
                <w:szCs w:val="20"/>
              </w:rPr>
            </w:pPr>
            <w:r>
              <w:rPr>
                <w:rFonts w:hint="eastAsia"/>
                <w:sz w:val="20"/>
                <w:szCs w:val="20"/>
              </w:rPr>
              <w:t>【法律】《中华人民共和国消防法》</w:t>
            </w:r>
          </w:p>
          <w:p w14:paraId="41F1A86E">
            <w:pPr>
              <w:spacing w:line="240" w:lineRule="exact"/>
              <w:ind w:firstLine="400" w:firstLineChars="200"/>
              <w:rPr>
                <w:sz w:val="20"/>
                <w:szCs w:val="20"/>
              </w:rPr>
            </w:pPr>
            <w:r>
              <w:rPr>
                <w:rFonts w:hint="eastAsia"/>
                <w:sz w:val="20"/>
                <w:szCs w:val="20"/>
              </w:rPr>
              <w:t>第四十四条　任何人发现火灾都应当立即报警。任何单位、个人都应当无偿为报警提供便利，不得阻拦报警。严禁谎报火警。</w:t>
            </w:r>
          </w:p>
          <w:p w14:paraId="3FE6E962">
            <w:pPr>
              <w:spacing w:line="240" w:lineRule="exact"/>
              <w:ind w:firstLine="400" w:firstLineChars="200"/>
              <w:rPr>
                <w:sz w:val="20"/>
                <w:szCs w:val="20"/>
              </w:rPr>
            </w:pPr>
            <w:r>
              <w:rPr>
                <w:rFonts w:hint="eastAsia"/>
                <w:sz w:val="20"/>
                <w:szCs w:val="20"/>
              </w:rPr>
              <w:t>人员密集场所发生火灾，该场所的现场工作人员应当立即组织、引导在场人员疏散。</w:t>
            </w:r>
          </w:p>
          <w:p w14:paraId="61C9660A">
            <w:pPr>
              <w:spacing w:line="240" w:lineRule="exact"/>
              <w:ind w:firstLine="400" w:firstLineChars="200"/>
              <w:rPr>
                <w:sz w:val="20"/>
                <w:szCs w:val="20"/>
              </w:rPr>
            </w:pPr>
            <w:r>
              <w:rPr>
                <w:rFonts w:hint="eastAsia"/>
                <w:sz w:val="20"/>
                <w:szCs w:val="20"/>
              </w:rPr>
              <w:t>任何单位发生火灾，必须立即组织力量扑救。邻近单位应当给予支援。</w:t>
            </w:r>
          </w:p>
          <w:p w14:paraId="1F8A61F9">
            <w:pPr>
              <w:spacing w:line="240" w:lineRule="exact"/>
              <w:ind w:firstLine="400" w:firstLineChars="200"/>
              <w:rPr>
                <w:sz w:val="20"/>
                <w:szCs w:val="20"/>
              </w:rPr>
            </w:pPr>
            <w:r>
              <w:rPr>
                <w:rFonts w:hint="eastAsia"/>
                <w:sz w:val="20"/>
                <w:szCs w:val="20"/>
              </w:rPr>
              <w:t>消防队接到火警，必须立即赶赴火灾现场，救助遇险人员，排除险情，扑灭火灾。</w:t>
            </w:r>
          </w:p>
          <w:p w14:paraId="25741879">
            <w:pPr>
              <w:spacing w:line="240" w:lineRule="exact"/>
              <w:ind w:firstLine="400" w:firstLineChars="200"/>
              <w:rPr>
                <w:sz w:val="20"/>
                <w:szCs w:val="20"/>
              </w:rPr>
            </w:pPr>
            <w:r>
              <w:rPr>
                <w:rFonts w:hint="eastAsia"/>
                <w:sz w:val="20"/>
                <w:szCs w:val="20"/>
              </w:rPr>
              <w:t xml:space="preserve">第四十五条  </w:t>
            </w:r>
            <w:r>
              <w:rPr>
                <w:sz w:val="20"/>
                <w:szCs w:val="20"/>
              </w:rPr>
              <w:t>消防救援机构统一组织和指挥火灾现场扑救，应当优先保障遇险人员的生命安全。</w:t>
            </w:r>
          </w:p>
          <w:p w14:paraId="171F168B">
            <w:pPr>
              <w:spacing w:line="240" w:lineRule="exact"/>
              <w:ind w:firstLine="400" w:firstLineChars="200"/>
              <w:rPr>
                <w:sz w:val="20"/>
                <w:szCs w:val="20"/>
              </w:rPr>
            </w:pPr>
            <w:r>
              <w:rPr>
                <w:sz w:val="20"/>
                <w:szCs w:val="20"/>
              </w:rPr>
              <w:t>火灾现场总指挥根据扑救火灾的需要，有权决定下列事项：</w:t>
            </w:r>
          </w:p>
          <w:p w14:paraId="36AB654A">
            <w:pPr>
              <w:spacing w:line="240" w:lineRule="exact"/>
              <w:ind w:firstLine="400" w:firstLineChars="200"/>
              <w:rPr>
                <w:sz w:val="20"/>
                <w:szCs w:val="20"/>
              </w:rPr>
            </w:pPr>
            <w:r>
              <w:rPr>
                <w:sz w:val="20"/>
                <w:szCs w:val="20"/>
              </w:rPr>
              <w:t>（一）使用各种水源；</w:t>
            </w:r>
          </w:p>
          <w:p w14:paraId="790BA3F4">
            <w:pPr>
              <w:spacing w:line="240" w:lineRule="exact"/>
              <w:ind w:firstLine="400" w:firstLineChars="200"/>
              <w:rPr>
                <w:sz w:val="20"/>
                <w:szCs w:val="20"/>
              </w:rPr>
            </w:pPr>
            <w:r>
              <w:rPr>
                <w:sz w:val="20"/>
                <w:szCs w:val="20"/>
              </w:rPr>
              <w:t>（二）截断电力、可燃气体和可燃液体的输送，限制用火用电；</w:t>
            </w:r>
          </w:p>
          <w:p w14:paraId="6E4BF376">
            <w:pPr>
              <w:spacing w:line="240" w:lineRule="exact"/>
              <w:ind w:firstLine="400" w:firstLineChars="200"/>
              <w:rPr>
                <w:sz w:val="20"/>
                <w:szCs w:val="20"/>
              </w:rPr>
            </w:pPr>
            <w:r>
              <w:rPr>
                <w:sz w:val="20"/>
                <w:szCs w:val="20"/>
              </w:rPr>
              <w:t>（三）划定警戒区，实行局部交通管制；</w:t>
            </w:r>
          </w:p>
          <w:p w14:paraId="2AB481E3">
            <w:pPr>
              <w:spacing w:line="240" w:lineRule="exact"/>
              <w:ind w:firstLine="400" w:firstLineChars="200"/>
              <w:rPr>
                <w:sz w:val="20"/>
                <w:szCs w:val="20"/>
              </w:rPr>
            </w:pPr>
            <w:r>
              <w:rPr>
                <w:sz w:val="20"/>
                <w:szCs w:val="20"/>
              </w:rPr>
              <w:t>（四）利用临近建筑物和有关设施；</w:t>
            </w:r>
          </w:p>
          <w:p w14:paraId="5B35E22F">
            <w:pPr>
              <w:spacing w:line="240" w:lineRule="exact"/>
              <w:ind w:firstLine="400" w:firstLineChars="200"/>
              <w:rPr>
                <w:sz w:val="20"/>
                <w:szCs w:val="20"/>
              </w:rPr>
            </w:pPr>
            <w:r>
              <w:rPr>
                <w:sz w:val="20"/>
                <w:szCs w:val="20"/>
              </w:rPr>
              <w:t>（五）为了抢救人员和重要物资，防止火势蔓延，拆除或者破损毗邻火灾现场的建筑物、构筑物或者设施等；</w:t>
            </w:r>
          </w:p>
          <w:p w14:paraId="367FD6EF">
            <w:pPr>
              <w:spacing w:line="240" w:lineRule="exact"/>
              <w:ind w:firstLine="400" w:firstLineChars="200"/>
              <w:rPr>
                <w:sz w:val="20"/>
                <w:szCs w:val="20"/>
              </w:rPr>
            </w:pPr>
            <w:r>
              <w:rPr>
                <w:sz w:val="20"/>
                <w:szCs w:val="20"/>
              </w:rPr>
              <w:t>（六）调动供水、供电、供气、通信、医疗救护、交通运输、环境保护等有关单位协助灭火救援。</w:t>
            </w:r>
          </w:p>
          <w:p w14:paraId="5A77565D">
            <w:pPr>
              <w:spacing w:line="240" w:lineRule="exact"/>
              <w:ind w:firstLine="400" w:firstLineChars="200"/>
              <w:rPr>
                <w:sz w:val="20"/>
                <w:szCs w:val="20"/>
              </w:rPr>
            </w:pPr>
            <w:r>
              <w:rPr>
                <w:sz w:val="20"/>
                <w:szCs w:val="20"/>
              </w:rPr>
              <w:t>根据扑救火灾的紧急需要，有关地方人民政府应当组织人员、调集所需物资支援灭火。</w:t>
            </w:r>
          </w:p>
          <w:p w14:paraId="6EF560E6">
            <w:pPr>
              <w:spacing w:line="240" w:lineRule="exact"/>
              <w:ind w:firstLine="400" w:firstLineChars="200"/>
              <w:rPr>
                <w:sz w:val="20"/>
                <w:szCs w:val="20"/>
              </w:rPr>
            </w:pPr>
            <w:r>
              <w:rPr>
                <w:rFonts w:hint="eastAsia"/>
                <w:sz w:val="20"/>
                <w:szCs w:val="20"/>
              </w:rPr>
              <w:t>第六十四条第四项  扰乱火灾现场秩序，或者拒不执行火灾现场指挥员指挥，影响灭火救援的，尚不构成犯罪的，处十日以上十五日以下拘留，可以并处五百元以下罚款；情节较轻的，处警告或者五百元以下罚款。</w:t>
            </w:r>
          </w:p>
        </w:tc>
        <w:tc>
          <w:tcPr>
            <w:tcW w:w="1701" w:type="dxa"/>
            <w:vAlign w:val="center"/>
          </w:tcPr>
          <w:p w14:paraId="2C35BDCB">
            <w:pPr>
              <w:spacing w:line="240" w:lineRule="exact"/>
              <w:jc w:val="center"/>
              <w:rPr>
                <w:sz w:val="20"/>
                <w:szCs w:val="20"/>
              </w:rPr>
            </w:pPr>
            <w:r>
              <w:rPr>
                <w:rFonts w:hint="eastAsia"/>
                <w:sz w:val="20"/>
                <w:szCs w:val="20"/>
              </w:rPr>
              <w:t>市、县</w:t>
            </w:r>
          </w:p>
        </w:tc>
        <w:tc>
          <w:tcPr>
            <w:tcW w:w="1106" w:type="dxa"/>
            <w:vAlign w:val="center"/>
          </w:tcPr>
          <w:p w14:paraId="2638E835">
            <w:pPr>
              <w:jc w:val="center"/>
              <w:rPr>
                <w:rFonts w:ascii="仿宋_GB2312" w:hAnsi="仿宋_GB2312" w:cs="仿宋_GB2312"/>
                <w:szCs w:val="32"/>
              </w:rPr>
            </w:pPr>
          </w:p>
        </w:tc>
      </w:tr>
      <w:tr w14:paraId="371F3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1" w:hRule="atLeast"/>
        </w:trPr>
        <w:tc>
          <w:tcPr>
            <w:tcW w:w="908" w:type="dxa"/>
            <w:vAlign w:val="center"/>
          </w:tcPr>
          <w:p w14:paraId="2A79E7B3">
            <w:pPr>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17</w:t>
            </w:r>
          </w:p>
        </w:tc>
        <w:tc>
          <w:tcPr>
            <w:tcW w:w="2268" w:type="dxa"/>
            <w:vAlign w:val="center"/>
          </w:tcPr>
          <w:p w14:paraId="70C48A7E">
            <w:pPr>
              <w:widowControl/>
              <w:spacing w:line="240" w:lineRule="exact"/>
              <w:jc w:val="left"/>
              <w:textAlignment w:val="center"/>
              <w:rPr>
                <w:sz w:val="20"/>
                <w:szCs w:val="20"/>
              </w:rPr>
            </w:pPr>
            <w:r>
              <w:rPr>
                <w:rFonts w:hint="eastAsia"/>
                <w:sz w:val="20"/>
                <w:szCs w:val="20"/>
              </w:rPr>
              <w:t>对故意破坏、伪造火灾现场的行政处罚</w:t>
            </w:r>
          </w:p>
        </w:tc>
        <w:tc>
          <w:tcPr>
            <w:tcW w:w="1276" w:type="dxa"/>
            <w:vAlign w:val="center"/>
          </w:tcPr>
          <w:p w14:paraId="64E48790">
            <w:pPr>
              <w:numPr>
                <w:ilvl w:val="0"/>
                <w:numId w:val="1"/>
              </w:numPr>
              <w:spacing w:line="240" w:lineRule="exact"/>
              <w:jc w:val="center"/>
              <w:rPr>
                <w:sz w:val="20"/>
                <w:szCs w:val="20"/>
              </w:rPr>
            </w:pPr>
          </w:p>
        </w:tc>
        <w:tc>
          <w:tcPr>
            <w:tcW w:w="7229" w:type="dxa"/>
            <w:vAlign w:val="center"/>
          </w:tcPr>
          <w:p w14:paraId="3A17087D">
            <w:pPr>
              <w:widowControl/>
              <w:spacing w:line="240" w:lineRule="exact"/>
              <w:jc w:val="left"/>
              <w:textAlignment w:val="center"/>
              <w:rPr>
                <w:rFonts w:hint="eastAsia"/>
                <w:sz w:val="20"/>
                <w:szCs w:val="20"/>
              </w:rPr>
            </w:pPr>
            <w:r>
              <w:rPr>
                <w:rFonts w:hint="eastAsia"/>
                <w:sz w:val="20"/>
                <w:szCs w:val="20"/>
              </w:rPr>
              <w:t>【法律】《中华人民共和国消防法》</w:t>
            </w:r>
          </w:p>
          <w:p w14:paraId="7AA0BA86">
            <w:pPr>
              <w:widowControl/>
              <w:spacing w:line="240" w:lineRule="exact"/>
              <w:ind w:firstLine="400" w:firstLineChars="200"/>
              <w:jc w:val="left"/>
              <w:textAlignment w:val="center"/>
              <w:rPr>
                <w:sz w:val="20"/>
                <w:szCs w:val="20"/>
              </w:rPr>
            </w:pPr>
            <w:r>
              <w:rPr>
                <w:rFonts w:hint="eastAsia"/>
                <w:sz w:val="20"/>
                <w:szCs w:val="20"/>
              </w:rPr>
              <w:t>第五十一条  消防救援机构有权根据需要封闭火灾现场，负责调查火灾原因，统计火灾损失。</w:t>
            </w:r>
          </w:p>
          <w:p w14:paraId="1D17CDDB">
            <w:pPr>
              <w:widowControl/>
              <w:spacing w:line="240" w:lineRule="exact"/>
              <w:ind w:firstLine="400" w:firstLineChars="200"/>
              <w:jc w:val="left"/>
              <w:textAlignment w:val="center"/>
              <w:rPr>
                <w:sz w:val="20"/>
                <w:szCs w:val="20"/>
              </w:rPr>
            </w:pPr>
            <w:r>
              <w:rPr>
                <w:rFonts w:hint="eastAsia"/>
                <w:sz w:val="20"/>
                <w:szCs w:val="20"/>
              </w:rPr>
              <w:t>火灾扑灭后，发生火灾的单位和相关人员应当按照消防救援机构的要求保护现场，接受事故调查，如实提供与火灾有关的情况。</w:t>
            </w:r>
          </w:p>
          <w:p w14:paraId="1257F660">
            <w:pPr>
              <w:widowControl/>
              <w:spacing w:line="240" w:lineRule="exact"/>
              <w:ind w:firstLine="400" w:firstLineChars="200"/>
              <w:jc w:val="left"/>
              <w:textAlignment w:val="center"/>
              <w:rPr>
                <w:sz w:val="20"/>
                <w:szCs w:val="20"/>
              </w:rPr>
            </w:pPr>
            <w:r>
              <w:rPr>
                <w:rFonts w:hint="eastAsia"/>
                <w:sz w:val="20"/>
                <w:szCs w:val="20"/>
              </w:rPr>
              <w:t>消防救援机构根据火灾现场勘验、调查情况和有关的检验、鉴定意见，及时制作火灾事故认定书，作为处理火灾事故的证据。</w:t>
            </w:r>
          </w:p>
          <w:p w14:paraId="156A7B4B">
            <w:pPr>
              <w:widowControl/>
              <w:spacing w:line="240" w:lineRule="exact"/>
              <w:ind w:firstLine="400" w:firstLineChars="200"/>
              <w:jc w:val="left"/>
              <w:textAlignment w:val="center"/>
              <w:rPr>
                <w:sz w:val="20"/>
                <w:szCs w:val="20"/>
              </w:rPr>
            </w:pPr>
            <w:r>
              <w:rPr>
                <w:rFonts w:hint="eastAsia"/>
                <w:sz w:val="20"/>
                <w:szCs w:val="20"/>
              </w:rPr>
              <w:t>第六十四条第五项  故意破坏或者伪造火灾现场的，尚不构成犯罪的，处十日以上十五日以下拘留，可以并处五百元以下罚款；情节较轻的，处警告或者五百元以下罚款。</w:t>
            </w:r>
          </w:p>
        </w:tc>
        <w:tc>
          <w:tcPr>
            <w:tcW w:w="1701" w:type="dxa"/>
            <w:vAlign w:val="center"/>
          </w:tcPr>
          <w:p w14:paraId="45BC3FF0">
            <w:pPr>
              <w:spacing w:line="240" w:lineRule="exact"/>
              <w:jc w:val="center"/>
              <w:rPr>
                <w:sz w:val="20"/>
                <w:szCs w:val="20"/>
              </w:rPr>
            </w:pPr>
            <w:r>
              <w:rPr>
                <w:rFonts w:hint="eastAsia"/>
                <w:sz w:val="20"/>
                <w:szCs w:val="20"/>
              </w:rPr>
              <w:t>市、县</w:t>
            </w:r>
          </w:p>
        </w:tc>
        <w:tc>
          <w:tcPr>
            <w:tcW w:w="1106" w:type="dxa"/>
            <w:vAlign w:val="center"/>
          </w:tcPr>
          <w:p w14:paraId="3D455707">
            <w:pPr>
              <w:jc w:val="center"/>
              <w:rPr>
                <w:rFonts w:ascii="仿宋_GB2312" w:hAnsi="仿宋_GB2312" w:cs="仿宋_GB2312"/>
                <w:szCs w:val="32"/>
              </w:rPr>
            </w:pPr>
          </w:p>
        </w:tc>
      </w:tr>
      <w:tr w14:paraId="398D5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 w:hRule="atLeast"/>
        </w:trPr>
        <w:tc>
          <w:tcPr>
            <w:tcW w:w="908" w:type="dxa"/>
            <w:vAlign w:val="center"/>
          </w:tcPr>
          <w:p w14:paraId="70EFA11C">
            <w:pPr>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18</w:t>
            </w:r>
          </w:p>
        </w:tc>
        <w:tc>
          <w:tcPr>
            <w:tcW w:w="2268" w:type="dxa"/>
            <w:vAlign w:val="center"/>
          </w:tcPr>
          <w:p w14:paraId="6E3D6C63">
            <w:pPr>
              <w:widowControl/>
              <w:spacing w:line="240" w:lineRule="exact"/>
              <w:jc w:val="left"/>
              <w:textAlignment w:val="center"/>
              <w:rPr>
                <w:sz w:val="20"/>
                <w:szCs w:val="20"/>
              </w:rPr>
            </w:pPr>
            <w:r>
              <w:rPr>
                <w:rFonts w:hint="eastAsia"/>
                <w:sz w:val="20"/>
                <w:szCs w:val="20"/>
              </w:rPr>
              <w:t>对擅自拆封、使用被查封场所、部位的行政处罚</w:t>
            </w:r>
          </w:p>
        </w:tc>
        <w:tc>
          <w:tcPr>
            <w:tcW w:w="1276" w:type="dxa"/>
            <w:vAlign w:val="center"/>
          </w:tcPr>
          <w:p w14:paraId="54309E2A">
            <w:pPr>
              <w:numPr>
                <w:ilvl w:val="0"/>
                <w:numId w:val="1"/>
              </w:numPr>
              <w:spacing w:line="240" w:lineRule="exact"/>
              <w:jc w:val="center"/>
              <w:rPr>
                <w:sz w:val="20"/>
                <w:szCs w:val="20"/>
              </w:rPr>
            </w:pPr>
          </w:p>
        </w:tc>
        <w:tc>
          <w:tcPr>
            <w:tcW w:w="7229" w:type="dxa"/>
            <w:vAlign w:val="center"/>
          </w:tcPr>
          <w:p w14:paraId="19631852">
            <w:pPr>
              <w:widowControl/>
              <w:spacing w:line="240" w:lineRule="exact"/>
              <w:jc w:val="left"/>
              <w:textAlignment w:val="center"/>
              <w:rPr>
                <w:rFonts w:hint="eastAsia"/>
                <w:sz w:val="20"/>
                <w:szCs w:val="20"/>
              </w:rPr>
            </w:pPr>
            <w:r>
              <w:rPr>
                <w:rFonts w:hint="eastAsia"/>
                <w:sz w:val="20"/>
                <w:szCs w:val="20"/>
              </w:rPr>
              <w:t>【法律】《中华人民共和国消防法》</w:t>
            </w:r>
          </w:p>
          <w:p w14:paraId="220D2669">
            <w:pPr>
              <w:widowControl/>
              <w:spacing w:line="240" w:lineRule="exact"/>
              <w:ind w:firstLine="400" w:firstLineChars="200"/>
              <w:jc w:val="left"/>
              <w:textAlignment w:val="center"/>
              <w:rPr>
                <w:sz w:val="20"/>
                <w:szCs w:val="20"/>
              </w:rPr>
            </w:pPr>
            <w:r>
              <w:rPr>
                <w:rFonts w:hint="eastAsia"/>
                <w:sz w:val="20"/>
                <w:szCs w:val="20"/>
              </w:rPr>
              <w:t>第六十四条第六项  擅自拆封或者使用被消防救援机构查封的场所、部位的，尚不构成犯罪的，处十日以上十五日以下拘留，可以并处五百元以下罚款；情节较轻的，处警告或者五百元以下罚款。</w:t>
            </w:r>
          </w:p>
        </w:tc>
        <w:tc>
          <w:tcPr>
            <w:tcW w:w="1701" w:type="dxa"/>
            <w:vAlign w:val="center"/>
          </w:tcPr>
          <w:p w14:paraId="44EEF7F5">
            <w:pPr>
              <w:spacing w:line="240" w:lineRule="exact"/>
              <w:jc w:val="center"/>
              <w:rPr>
                <w:sz w:val="20"/>
                <w:szCs w:val="20"/>
              </w:rPr>
            </w:pPr>
            <w:r>
              <w:rPr>
                <w:rFonts w:hint="eastAsia"/>
                <w:sz w:val="20"/>
                <w:szCs w:val="20"/>
              </w:rPr>
              <w:t>市、县</w:t>
            </w:r>
          </w:p>
        </w:tc>
        <w:tc>
          <w:tcPr>
            <w:tcW w:w="1106" w:type="dxa"/>
            <w:vAlign w:val="center"/>
          </w:tcPr>
          <w:p w14:paraId="504009AC">
            <w:pPr>
              <w:jc w:val="center"/>
              <w:rPr>
                <w:rFonts w:ascii="仿宋_GB2312" w:hAnsi="仿宋_GB2312" w:cs="仿宋_GB2312"/>
                <w:szCs w:val="32"/>
              </w:rPr>
            </w:pPr>
          </w:p>
        </w:tc>
      </w:tr>
      <w:tr w14:paraId="09884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2" w:hRule="atLeast"/>
        </w:trPr>
        <w:tc>
          <w:tcPr>
            <w:tcW w:w="908" w:type="dxa"/>
            <w:vAlign w:val="center"/>
          </w:tcPr>
          <w:p w14:paraId="471F075D">
            <w:pPr>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19</w:t>
            </w:r>
          </w:p>
        </w:tc>
        <w:tc>
          <w:tcPr>
            <w:tcW w:w="2268" w:type="dxa"/>
            <w:vAlign w:val="center"/>
          </w:tcPr>
          <w:p w14:paraId="27D7B741">
            <w:pPr>
              <w:spacing w:line="240" w:lineRule="exact"/>
              <w:rPr>
                <w:sz w:val="20"/>
                <w:szCs w:val="20"/>
              </w:rPr>
            </w:pPr>
            <w:r>
              <w:rPr>
                <w:rFonts w:hint="eastAsia"/>
                <w:sz w:val="20"/>
                <w:szCs w:val="20"/>
              </w:rPr>
              <w:t>对人员密集场所使用不合格、国家明令淘汰的消防产品逾期未改的行政处罚</w:t>
            </w:r>
          </w:p>
        </w:tc>
        <w:tc>
          <w:tcPr>
            <w:tcW w:w="1276" w:type="dxa"/>
            <w:vAlign w:val="center"/>
          </w:tcPr>
          <w:p w14:paraId="463BD705">
            <w:pPr>
              <w:numPr>
                <w:ilvl w:val="0"/>
                <w:numId w:val="1"/>
              </w:numPr>
              <w:spacing w:line="240" w:lineRule="exact"/>
              <w:jc w:val="center"/>
              <w:rPr>
                <w:sz w:val="20"/>
                <w:szCs w:val="20"/>
              </w:rPr>
            </w:pPr>
          </w:p>
        </w:tc>
        <w:tc>
          <w:tcPr>
            <w:tcW w:w="7229" w:type="dxa"/>
            <w:vAlign w:val="center"/>
          </w:tcPr>
          <w:p w14:paraId="52DAE199">
            <w:pPr>
              <w:spacing w:line="240" w:lineRule="exact"/>
              <w:rPr>
                <w:rFonts w:hint="eastAsia"/>
                <w:sz w:val="20"/>
                <w:szCs w:val="20"/>
              </w:rPr>
            </w:pPr>
            <w:r>
              <w:rPr>
                <w:rFonts w:hint="eastAsia"/>
                <w:sz w:val="20"/>
                <w:szCs w:val="20"/>
              </w:rPr>
              <w:t>【法律】《中华人民共和国消防法》</w:t>
            </w:r>
          </w:p>
          <w:p w14:paraId="0503CD14">
            <w:pPr>
              <w:spacing w:line="240" w:lineRule="exact"/>
              <w:ind w:firstLine="400" w:firstLineChars="200"/>
              <w:rPr>
                <w:sz w:val="20"/>
                <w:szCs w:val="20"/>
              </w:rPr>
            </w:pPr>
            <w:r>
              <w:rPr>
                <w:rFonts w:hint="eastAsia"/>
                <w:sz w:val="20"/>
                <w:szCs w:val="20"/>
              </w:rPr>
              <w:t>第二十四条  消防产品必须符合国家标准；没有国家标准的，必须符合行业标准。禁止生产、销售或者使用不合格的消防产品以及国家明令淘汰的消防产品。依法实行强制性产品认证的消防产品，由具有法定资质的认证机构按照国家标准、行业标准的强制性要求认证合格后，方可生产、销售、使用。实行强制性产品认证的消防产品目录，由国务院产品质量监督部门会同国务院应急管理部门制定并公布。新研制的尚未制定国家标准、行业标准的消防产品，应当按照国务院产品质量监督部门会同国务院应急管理部门规定的办法，经技术鉴定符合消防安全要求的，方可生产、销售、使用。</w:t>
            </w:r>
          </w:p>
          <w:p w14:paraId="77DF03E2">
            <w:pPr>
              <w:spacing w:line="240" w:lineRule="exact"/>
              <w:ind w:firstLine="400" w:firstLineChars="200"/>
              <w:rPr>
                <w:sz w:val="20"/>
                <w:szCs w:val="20"/>
              </w:rPr>
            </w:pPr>
            <w:r>
              <w:rPr>
                <w:rFonts w:hint="eastAsia"/>
                <w:sz w:val="20"/>
                <w:szCs w:val="20"/>
              </w:rPr>
              <w:t>第六十五条第二款  人员密集场所使用不合格的消防产品或者国家明令淘汰的消防产品的，责令限期改正；逾期不改正的，处五千元以上五万元以下罚款，并对其直接负责的主管人员和其他直接责任人员处五百元以上二千元以下罚款；情节严重的，责令停产停业。</w:t>
            </w:r>
          </w:p>
        </w:tc>
        <w:tc>
          <w:tcPr>
            <w:tcW w:w="1701" w:type="dxa"/>
            <w:vAlign w:val="center"/>
          </w:tcPr>
          <w:p w14:paraId="3CD54F7F">
            <w:pPr>
              <w:spacing w:line="240" w:lineRule="exact"/>
              <w:jc w:val="center"/>
              <w:rPr>
                <w:sz w:val="20"/>
                <w:szCs w:val="20"/>
              </w:rPr>
            </w:pPr>
            <w:r>
              <w:rPr>
                <w:rFonts w:hint="eastAsia"/>
                <w:sz w:val="20"/>
                <w:szCs w:val="20"/>
              </w:rPr>
              <w:t>市、县</w:t>
            </w:r>
          </w:p>
        </w:tc>
        <w:tc>
          <w:tcPr>
            <w:tcW w:w="1106" w:type="dxa"/>
            <w:vAlign w:val="center"/>
          </w:tcPr>
          <w:p w14:paraId="6A8311B5">
            <w:pPr>
              <w:jc w:val="center"/>
              <w:rPr>
                <w:rFonts w:ascii="仿宋_GB2312" w:hAnsi="仿宋_GB2312" w:cs="仿宋_GB2312"/>
                <w:szCs w:val="32"/>
              </w:rPr>
            </w:pPr>
          </w:p>
        </w:tc>
      </w:tr>
      <w:tr w14:paraId="5CEC5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9" w:hRule="atLeast"/>
        </w:trPr>
        <w:tc>
          <w:tcPr>
            <w:tcW w:w="908" w:type="dxa"/>
            <w:vAlign w:val="center"/>
          </w:tcPr>
          <w:p w14:paraId="707B6AB7">
            <w:pPr>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20</w:t>
            </w:r>
          </w:p>
        </w:tc>
        <w:tc>
          <w:tcPr>
            <w:tcW w:w="2268" w:type="dxa"/>
            <w:vAlign w:val="center"/>
          </w:tcPr>
          <w:p w14:paraId="5DD34E49">
            <w:pPr>
              <w:spacing w:line="240" w:lineRule="exact"/>
              <w:rPr>
                <w:sz w:val="20"/>
                <w:szCs w:val="20"/>
              </w:rPr>
            </w:pPr>
            <w:r>
              <w:rPr>
                <w:rFonts w:hint="eastAsia"/>
                <w:sz w:val="20"/>
                <w:szCs w:val="20"/>
              </w:rPr>
              <w:t>对电器产品、燃气用具的安装、使用及其线路、管路的设计、敷设、维护保养、检测不符合消防技术标准和管理规定的行政处罚</w:t>
            </w:r>
          </w:p>
        </w:tc>
        <w:tc>
          <w:tcPr>
            <w:tcW w:w="1276" w:type="dxa"/>
            <w:vAlign w:val="center"/>
          </w:tcPr>
          <w:p w14:paraId="1DAE021F">
            <w:pPr>
              <w:numPr>
                <w:ilvl w:val="0"/>
                <w:numId w:val="1"/>
              </w:numPr>
              <w:spacing w:line="240" w:lineRule="exact"/>
              <w:jc w:val="center"/>
              <w:rPr>
                <w:sz w:val="20"/>
                <w:szCs w:val="20"/>
              </w:rPr>
            </w:pPr>
          </w:p>
        </w:tc>
        <w:tc>
          <w:tcPr>
            <w:tcW w:w="7229" w:type="dxa"/>
            <w:vAlign w:val="center"/>
          </w:tcPr>
          <w:p w14:paraId="2BE9B295">
            <w:pPr>
              <w:spacing w:line="240" w:lineRule="exact"/>
              <w:rPr>
                <w:rFonts w:hint="eastAsia"/>
                <w:sz w:val="20"/>
                <w:szCs w:val="20"/>
              </w:rPr>
            </w:pPr>
            <w:r>
              <w:rPr>
                <w:rFonts w:hint="eastAsia"/>
                <w:sz w:val="20"/>
                <w:szCs w:val="20"/>
              </w:rPr>
              <w:t>【法律】《中华人民共和国消防法》</w:t>
            </w:r>
          </w:p>
          <w:p w14:paraId="3CCBED62">
            <w:pPr>
              <w:spacing w:line="240" w:lineRule="exact"/>
              <w:ind w:firstLine="400" w:firstLineChars="200"/>
              <w:rPr>
                <w:sz w:val="20"/>
                <w:szCs w:val="20"/>
              </w:rPr>
            </w:pPr>
            <w:r>
              <w:rPr>
                <w:rFonts w:hint="eastAsia"/>
                <w:sz w:val="20"/>
                <w:szCs w:val="20"/>
              </w:rPr>
              <w:t>第二十七条  电器产品、燃气用具的产品标准，应当符合消防安全的要求。</w:t>
            </w:r>
          </w:p>
          <w:p w14:paraId="21F7A18A">
            <w:pPr>
              <w:spacing w:line="240" w:lineRule="exact"/>
              <w:ind w:firstLine="400" w:firstLineChars="200"/>
              <w:rPr>
                <w:sz w:val="20"/>
                <w:szCs w:val="20"/>
              </w:rPr>
            </w:pPr>
            <w:r>
              <w:rPr>
                <w:rFonts w:hint="eastAsia"/>
                <w:sz w:val="20"/>
                <w:szCs w:val="20"/>
              </w:rPr>
              <w:t>电器产品、燃气用具的安装、使用及其线路、管路的设计、敷设、维护保养、检测，必须符合消防技术标准和管理规定。</w:t>
            </w:r>
          </w:p>
          <w:p w14:paraId="2C6FB085">
            <w:pPr>
              <w:spacing w:line="240" w:lineRule="exact"/>
              <w:ind w:firstLine="400" w:firstLineChars="200"/>
              <w:rPr>
                <w:sz w:val="20"/>
                <w:szCs w:val="20"/>
              </w:rPr>
            </w:pPr>
            <w:r>
              <w:rPr>
                <w:rFonts w:hint="eastAsia"/>
                <w:sz w:val="20"/>
                <w:szCs w:val="20"/>
              </w:rPr>
              <w:t>第六十六条  电器产品、燃气用具的安装、使用及其线路、管路的设计、敷设、维护保养、检测不符合消防技术标准和管理规定的，责令限期改正；逾期不改正的，责令停止使用，可以并处一千元以上五千元以下罚款。</w:t>
            </w:r>
          </w:p>
        </w:tc>
        <w:tc>
          <w:tcPr>
            <w:tcW w:w="1701" w:type="dxa"/>
            <w:vAlign w:val="center"/>
          </w:tcPr>
          <w:p w14:paraId="77F8BA79">
            <w:pPr>
              <w:spacing w:line="240" w:lineRule="exact"/>
              <w:jc w:val="center"/>
              <w:rPr>
                <w:sz w:val="20"/>
                <w:szCs w:val="20"/>
              </w:rPr>
            </w:pPr>
            <w:r>
              <w:rPr>
                <w:rFonts w:hint="eastAsia"/>
                <w:sz w:val="20"/>
                <w:szCs w:val="20"/>
              </w:rPr>
              <w:t>市、县</w:t>
            </w:r>
          </w:p>
        </w:tc>
        <w:tc>
          <w:tcPr>
            <w:tcW w:w="1106" w:type="dxa"/>
            <w:vAlign w:val="center"/>
          </w:tcPr>
          <w:p w14:paraId="176AB176">
            <w:pPr>
              <w:jc w:val="center"/>
              <w:rPr>
                <w:rFonts w:ascii="仿宋_GB2312" w:hAnsi="仿宋_GB2312" w:cs="仿宋_GB2312"/>
                <w:szCs w:val="32"/>
              </w:rPr>
            </w:pPr>
          </w:p>
        </w:tc>
      </w:tr>
      <w:tr w14:paraId="083C6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1" w:hRule="atLeast"/>
        </w:trPr>
        <w:tc>
          <w:tcPr>
            <w:tcW w:w="908" w:type="dxa"/>
            <w:vAlign w:val="center"/>
          </w:tcPr>
          <w:p w14:paraId="3FDF52FB">
            <w:pPr>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21</w:t>
            </w:r>
          </w:p>
        </w:tc>
        <w:tc>
          <w:tcPr>
            <w:tcW w:w="2268" w:type="dxa"/>
            <w:vAlign w:val="center"/>
          </w:tcPr>
          <w:p w14:paraId="588A7FFD">
            <w:pPr>
              <w:spacing w:line="240" w:lineRule="exact"/>
              <w:rPr>
                <w:sz w:val="20"/>
                <w:szCs w:val="20"/>
              </w:rPr>
            </w:pPr>
            <w:r>
              <w:rPr>
                <w:rFonts w:hint="eastAsia"/>
                <w:sz w:val="20"/>
                <w:szCs w:val="20"/>
              </w:rPr>
              <w:t>对不履行消防安全职责逾期未改的行政处罚</w:t>
            </w:r>
          </w:p>
        </w:tc>
        <w:tc>
          <w:tcPr>
            <w:tcW w:w="1276" w:type="dxa"/>
            <w:vAlign w:val="center"/>
          </w:tcPr>
          <w:p w14:paraId="413FF671">
            <w:pPr>
              <w:numPr>
                <w:ilvl w:val="0"/>
                <w:numId w:val="1"/>
              </w:numPr>
              <w:spacing w:line="240" w:lineRule="exact"/>
              <w:jc w:val="center"/>
              <w:rPr>
                <w:sz w:val="20"/>
                <w:szCs w:val="20"/>
              </w:rPr>
            </w:pPr>
          </w:p>
        </w:tc>
        <w:tc>
          <w:tcPr>
            <w:tcW w:w="7229" w:type="dxa"/>
            <w:vAlign w:val="center"/>
          </w:tcPr>
          <w:p w14:paraId="1D8E32EE">
            <w:pPr>
              <w:spacing w:line="240" w:lineRule="exact"/>
              <w:rPr>
                <w:rFonts w:hint="eastAsia"/>
                <w:sz w:val="20"/>
                <w:szCs w:val="20"/>
              </w:rPr>
            </w:pPr>
            <w:r>
              <w:rPr>
                <w:rFonts w:hint="eastAsia"/>
                <w:sz w:val="20"/>
                <w:szCs w:val="20"/>
              </w:rPr>
              <w:t>【法律】《中华人民共和国消防法》</w:t>
            </w:r>
          </w:p>
          <w:p w14:paraId="6169F5BC">
            <w:pPr>
              <w:spacing w:line="240" w:lineRule="exact"/>
              <w:ind w:firstLine="400" w:firstLineChars="200"/>
              <w:rPr>
                <w:sz w:val="20"/>
                <w:szCs w:val="20"/>
              </w:rPr>
            </w:pPr>
            <w:r>
              <w:rPr>
                <w:rFonts w:hint="eastAsia"/>
                <w:sz w:val="20"/>
                <w:szCs w:val="20"/>
              </w:rPr>
              <w:t>第十六条第一款第一项  机关、团体、企业、事业等单位应当履行下列消防安全职责：（一）落实消防安全责任制，制定本单位的消防安全制度、消防安全操作规程，制定灭火和应急疏散预案；</w:t>
            </w:r>
          </w:p>
          <w:p w14:paraId="77914F8C">
            <w:pPr>
              <w:spacing w:line="240" w:lineRule="exact"/>
              <w:ind w:firstLine="400" w:firstLineChars="200"/>
              <w:rPr>
                <w:sz w:val="20"/>
                <w:szCs w:val="20"/>
              </w:rPr>
            </w:pPr>
            <w:r>
              <w:rPr>
                <w:rFonts w:hint="eastAsia"/>
                <w:sz w:val="20"/>
                <w:szCs w:val="20"/>
              </w:rPr>
              <w:t>第十七条第二款</w:t>
            </w:r>
            <w:r>
              <w:rPr>
                <w:rFonts w:hint="eastAsia"/>
                <w:sz w:val="20"/>
                <w:szCs w:val="20"/>
                <w:lang w:val="en-US" w:eastAsia="zh-CN"/>
              </w:rPr>
              <w:t xml:space="preserve">  </w:t>
            </w:r>
            <w:r>
              <w:rPr>
                <w:rFonts w:hint="eastAsia"/>
                <w:sz w:val="20"/>
                <w:szCs w:val="20"/>
              </w:rPr>
              <w:t>消防安全重点单位除应当履行本法第十六条规定的职责外，还应当履行下列消防安全职责消防安全重点单位除应当履行本法第十六条规定的职责外，还应当履行下列消防安全职责：（一）确定消防安全管理人，组织实施本单位的消防安全管理工作；（二）建立消防档案，确定消防安全重点部位，设置防火标志，实行严格管理；（三）实行每日防火巡查，并建立巡查记录；（四）对职工进行岗前消防安全培训，定期组织消防安全培训和消防演练。</w:t>
            </w:r>
          </w:p>
          <w:p w14:paraId="3AFB0256">
            <w:pPr>
              <w:spacing w:line="240" w:lineRule="exact"/>
              <w:ind w:firstLine="400" w:firstLineChars="200"/>
              <w:rPr>
                <w:sz w:val="20"/>
                <w:szCs w:val="20"/>
              </w:rPr>
            </w:pPr>
            <w:r>
              <w:rPr>
                <w:rFonts w:hint="eastAsia"/>
                <w:sz w:val="20"/>
                <w:szCs w:val="20"/>
              </w:rPr>
              <w:t>第十八条</w:t>
            </w:r>
            <w:r>
              <w:rPr>
                <w:rFonts w:hint="eastAsia"/>
                <w:sz w:val="20"/>
                <w:szCs w:val="20"/>
                <w:lang w:val="en-US" w:eastAsia="zh-CN"/>
              </w:rPr>
              <w:t xml:space="preserve">  </w:t>
            </w:r>
            <w:r>
              <w:rPr>
                <w:rFonts w:hint="eastAsia"/>
                <w:sz w:val="20"/>
                <w:szCs w:val="20"/>
              </w:rPr>
              <w:t>同一建筑物由两个以上单位管理或者使用的，应当明确各方的消防安全责任，并确定责任人对共用的疏散通道、安全出口、建筑消防设施和消防车通道进行统一管理。住宅区的物业服务企业应当对管理区域内的共用消防设施进行维护管理，提供消防安全防范服务。</w:t>
            </w:r>
          </w:p>
          <w:p w14:paraId="73A40F03">
            <w:pPr>
              <w:spacing w:line="240" w:lineRule="exact"/>
              <w:ind w:firstLine="400" w:firstLineChars="200"/>
              <w:rPr>
                <w:sz w:val="20"/>
                <w:szCs w:val="20"/>
              </w:rPr>
            </w:pPr>
            <w:r>
              <w:rPr>
                <w:rFonts w:hint="eastAsia"/>
                <w:sz w:val="20"/>
                <w:szCs w:val="20"/>
              </w:rPr>
              <w:t>第二十一条第二款  进行电焊、气焊等具有火灾危险作业的人员和自动消防系统的操作人员，必须持证上岗，并遵守消防安全操作规程。</w:t>
            </w:r>
          </w:p>
          <w:p w14:paraId="62184503">
            <w:pPr>
              <w:spacing w:line="240" w:lineRule="exact"/>
              <w:ind w:firstLine="400" w:firstLineChars="200"/>
              <w:rPr>
                <w:sz w:val="20"/>
                <w:szCs w:val="20"/>
              </w:rPr>
            </w:pPr>
            <w:r>
              <w:rPr>
                <w:rFonts w:hint="eastAsia"/>
                <w:sz w:val="20"/>
                <w:szCs w:val="20"/>
              </w:rPr>
              <w:t>第六十七条  机关、团体、企业、事业等单位违反本法第十六条、第十七条、第十八条、第二十一条第二款规定的，责令限期改正；逾期不改正的，对其直接负责的主管人员和其他直接责任人员依法给予处分或者给予警告处罚。</w:t>
            </w:r>
          </w:p>
        </w:tc>
        <w:tc>
          <w:tcPr>
            <w:tcW w:w="1701" w:type="dxa"/>
            <w:vAlign w:val="center"/>
          </w:tcPr>
          <w:p w14:paraId="414917CA">
            <w:pPr>
              <w:spacing w:line="240" w:lineRule="exact"/>
              <w:jc w:val="center"/>
              <w:rPr>
                <w:sz w:val="20"/>
                <w:szCs w:val="20"/>
              </w:rPr>
            </w:pPr>
            <w:r>
              <w:rPr>
                <w:rFonts w:hint="eastAsia"/>
                <w:sz w:val="20"/>
                <w:szCs w:val="20"/>
              </w:rPr>
              <w:t>市、县</w:t>
            </w:r>
          </w:p>
        </w:tc>
        <w:tc>
          <w:tcPr>
            <w:tcW w:w="1106" w:type="dxa"/>
            <w:vAlign w:val="center"/>
          </w:tcPr>
          <w:p w14:paraId="2E651DF5">
            <w:pPr>
              <w:jc w:val="center"/>
              <w:rPr>
                <w:rFonts w:ascii="仿宋_GB2312" w:hAnsi="仿宋_GB2312" w:cs="仿宋_GB2312"/>
                <w:szCs w:val="32"/>
              </w:rPr>
            </w:pPr>
          </w:p>
        </w:tc>
      </w:tr>
      <w:tr w14:paraId="3328E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908" w:type="dxa"/>
            <w:vAlign w:val="center"/>
          </w:tcPr>
          <w:p w14:paraId="288F26A4">
            <w:pPr>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22</w:t>
            </w:r>
          </w:p>
        </w:tc>
        <w:tc>
          <w:tcPr>
            <w:tcW w:w="2268" w:type="dxa"/>
            <w:vAlign w:val="center"/>
          </w:tcPr>
          <w:p w14:paraId="20B69DA3">
            <w:pPr>
              <w:spacing w:line="240" w:lineRule="exact"/>
              <w:rPr>
                <w:sz w:val="20"/>
                <w:szCs w:val="20"/>
              </w:rPr>
            </w:pPr>
            <w:r>
              <w:rPr>
                <w:rFonts w:hint="eastAsia"/>
                <w:sz w:val="20"/>
                <w:szCs w:val="20"/>
              </w:rPr>
              <w:t>对不履行组织、引导在场人员疏散义务的行政处罚</w:t>
            </w:r>
          </w:p>
        </w:tc>
        <w:tc>
          <w:tcPr>
            <w:tcW w:w="1276" w:type="dxa"/>
            <w:vAlign w:val="center"/>
          </w:tcPr>
          <w:p w14:paraId="13F1435C">
            <w:pPr>
              <w:numPr>
                <w:ilvl w:val="0"/>
                <w:numId w:val="1"/>
              </w:numPr>
              <w:spacing w:line="240" w:lineRule="exact"/>
              <w:jc w:val="center"/>
              <w:rPr>
                <w:sz w:val="20"/>
                <w:szCs w:val="20"/>
              </w:rPr>
            </w:pPr>
          </w:p>
        </w:tc>
        <w:tc>
          <w:tcPr>
            <w:tcW w:w="7229" w:type="dxa"/>
            <w:vAlign w:val="center"/>
          </w:tcPr>
          <w:p w14:paraId="07FB34C2">
            <w:pPr>
              <w:spacing w:line="240" w:lineRule="exact"/>
              <w:rPr>
                <w:rFonts w:hint="eastAsia"/>
                <w:sz w:val="20"/>
                <w:szCs w:val="20"/>
              </w:rPr>
            </w:pPr>
            <w:r>
              <w:rPr>
                <w:rFonts w:hint="eastAsia"/>
                <w:sz w:val="20"/>
                <w:szCs w:val="20"/>
              </w:rPr>
              <w:t>【法律】《中华人民共和国消防法》</w:t>
            </w:r>
          </w:p>
          <w:p w14:paraId="037AD41A">
            <w:pPr>
              <w:spacing w:line="240" w:lineRule="exact"/>
              <w:ind w:firstLine="400" w:firstLineChars="200"/>
              <w:rPr>
                <w:sz w:val="20"/>
                <w:szCs w:val="20"/>
              </w:rPr>
            </w:pPr>
            <w:r>
              <w:rPr>
                <w:rFonts w:hint="eastAsia"/>
                <w:sz w:val="20"/>
                <w:szCs w:val="20"/>
              </w:rPr>
              <w:t>第四十四条第二款  人员密集场所发生火灾，该场所的现场工作人员应当立即组织、引导在场人员疏散。</w:t>
            </w:r>
          </w:p>
          <w:p w14:paraId="384FBF08">
            <w:pPr>
              <w:spacing w:line="240" w:lineRule="exact"/>
              <w:ind w:firstLine="400" w:firstLineChars="200"/>
              <w:rPr>
                <w:sz w:val="20"/>
                <w:szCs w:val="20"/>
              </w:rPr>
            </w:pPr>
            <w:r>
              <w:rPr>
                <w:rFonts w:hint="eastAsia"/>
                <w:sz w:val="20"/>
                <w:szCs w:val="20"/>
              </w:rPr>
              <w:t>第六十八条</w:t>
            </w:r>
            <w:r>
              <w:rPr>
                <w:rFonts w:hint="eastAsia"/>
                <w:sz w:val="20"/>
                <w:szCs w:val="20"/>
                <w:lang w:val="en-US" w:eastAsia="zh-CN"/>
              </w:rPr>
              <w:t xml:space="preserve">  </w:t>
            </w:r>
            <w:r>
              <w:rPr>
                <w:rFonts w:hint="eastAsia"/>
                <w:sz w:val="20"/>
                <w:szCs w:val="20"/>
              </w:rPr>
              <w:t>人员密集场所发生火灾，该场所的现场工作人员不履行组织、引导在场人员疏散的义务，情节严重，尚不构成犯罪的，处五日以上十日以下拘留。</w:t>
            </w:r>
          </w:p>
        </w:tc>
        <w:tc>
          <w:tcPr>
            <w:tcW w:w="1701" w:type="dxa"/>
            <w:vAlign w:val="center"/>
          </w:tcPr>
          <w:p w14:paraId="78E66B58">
            <w:pPr>
              <w:spacing w:line="240" w:lineRule="exact"/>
              <w:jc w:val="center"/>
              <w:rPr>
                <w:sz w:val="20"/>
                <w:szCs w:val="20"/>
              </w:rPr>
            </w:pPr>
            <w:r>
              <w:rPr>
                <w:rFonts w:hint="eastAsia"/>
                <w:sz w:val="20"/>
                <w:szCs w:val="20"/>
              </w:rPr>
              <w:t>市、县</w:t>
            </w:r>
          </w:p>
        </w:tc>
        <w:tc>
          <w:tcPr>
            <w:tcW w:w="1106" w:type="dxa"/>
            <w:vAlign w:val="center"/>
          </w:tcPr>
          <w:p w14:paraId="6AD11E01">
            <w:pPr>
              <w:jc w:val="center"/>
              <w:rPr>
                <w:rFonts w:ascii="仿宋_GB2312" w:hAnsi="仿宋_GB2312" w:cs="仿宋_GB2312"/>
                <w:szCs w:val="32"/>
              </w:rPr>
            </w:pPr>
          </w:p>
        </w:tc>
      </w:tr>
      <w:tr w14:paraId="102B2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4" w:hRule="atLeast"/>
        </w:trPr>
        <w:tc>
          <w:tcPr>
            <w:tcW w:w="908" w:type="dxa"/>
            <w:vAlign w:val="center"/>
          </w:tcPr>
          <w:p w14:paraId="79705C38">
            <w:pPr>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23</w:t>
            </w:r>
          </w:p>
        </w:tc>
        <w:tc>
          <w:tcPr>
            <w:tcW w:w="2268" w:type="dxa"/>
            <w:vAlign w:val="center"/>
          </w:tcPr>
          <w:p w14:paraId="261904E6">
            <w:pPr>
              <w:spacing w:line="240" w:lineRule="exact"/>
              <w:rPr>
                <w:sz w:val="20"/>
                <w:szCs w:val="20"/>
              </w:rPr>
            </w:pPr>
            <w:r>
              <w:rPr>
                <w:rFonts w:hint="eastAsia"/>
                <w:sz w:val="20"/>
                <w:szCs w:val="20"/>
              </w:rPr>
              <w:t>对消防技术服务机构不具备从业条件或者出具虚假、失实文件的行政处罚</w:t>
            </w:r>
          </w:p>
        </w:tc>
        <w:tc>
          <w:tcPr>
            <w:tcW w:w="1276" w:type="dxa"/>
            <w:vAlign w:val="center"/>
          </w:tcPr>
          <w:p w14:paraId="22EAEA16">
            <w:pPr>
              <w:numPr>
                <w:ilvl w:val="0"/>
                <w:numId w:val="1"/>
              </w:numPr>
              <w:spacing w:line="240" w:lineRule="exact"/>
              <w:jc w:val="center"/>
              <w:rPr>
                <w:sz w:val="20"/>
                <w:szCs w:val="20"/>
              </w:rPr>
            </w:pPr>
          </w:p>
        </w:tc>
        <w:tc>
          <w:tcPr>
            <w:tcW w:w="7229" w:type="dxa"/>
            <w:vAlign w:val="center"/>
          </w:tcPr>
          <w:p w14:paraId="0B6627D8">
            <w:pPr>
              <w:spacing w:line="240" w:lineRule="exact"/>
              <w:rPr>
                <w:rFonts w:hint="eastAsia"/>
                <w:sz w:val="20"/>
                <w:szCs w:val="20"/>
              </w:rPr>
            </w:pPr>
            <w:r>
              <w:rPr>
                <w:rFonts w:hint="eastAsia"/>
                <w:sz w:val="20"/>
                <w:szCs w:val="20"/>
              </w:rPr>
              <w:t>【法律】《中华人民共和国消防法》</w:t>
            </w:r>
          </w:p>
          <w:p w14:paraId="7FCDDD0D">
            <w:pPr>
              <w:spacing w:line="240" w:lineRule="exact"/>
              <w:ind w:firstLine="400" w:firstLineChars="200"/>
              <w:rPr>
                <w:sz w:val="20"/>
                <w:szCs w:val="20"/>
              </w:rPr>
            </w:pPr>
            <w:r>
              <w:rPr>
                <w:rFonts w:hint="eastAsia"/>
                <w:sz w:val="20"/>
                <w:szCs w:val="20"/>
              </w:rPr>
              <w:t>第三十四条  消防设施维护保养检测、消防安全评估等消防技术服务机构应当符合从业条件，执业人员应当依法获得相应的资格；依照法律、行政法规、国家标准、行业标准和执业准则，接受委托提供消防技术服务，并对服务质量负责。</w:t>
            </w:r>
          </w:p>
          <w:p w14:paraId="084779C1">
            <w:pPr>
              <w:spacing w:line="240" w:lineRule="exact"/>
              <w:ind w:firstLine="400" w:firstLineChars="200"/>
              <w:rPr>
                <w:sz w:val="20"/>
                <w:szCs w:val="20"/>
              </w:rPr>
            </w:pPr>
            <w:r>
              <w:rPr>
                <w:rFonts w:hint="eastAsia"/>
                <w:sz w:val="20"/>
                <w:szCs w:val="20"/>
              </w:rPr>
              <w:t>第六十九条  消防设施维护保养检测、消防安全评估等消防技术服务机构，不具备从业条件从事消防技术服务或者出具虚假文件的，由消防救援机构责令改正，处五万元以上十万元以下罚款，并对直接负责的主管人员和其他直接责任人员处一万元以上五万元以下罚款；不按照国家标准、行业标准开展消防技术服务活动的，责令改正，处五万元以下罚款，并对直接负责的主管人员和其他直接责任人员处一万元以下罚款；有违法所得的，并处没收违法所得；给他人造成损失的，依法承担赔偿责任；情节严重的，依法责令停止执业或者吊销相应资格；造成重大损失的，由相关部门吊销营业执照，并对有关责任人员采取终身市场禁入措施。</w:t>
            </w:r>
          </w:p>
          <w:p w14:paraId="35E525AA">
            <w:pPr>
              <w:spacing w:line="240" w:lineRule="exact"/>
              <w:ind w:firstLine="400" w:firstLineChars="200"/>
              <w:rPr>
                <w:sz w:val="20"/>
                <w:szCs w:val="20"/>
              </w:rPr>
            </w:pPr>
            <w:r>
              <w:rPr>
                <w:rFonts w:hint="eastAsia"/>
                <w:sz w:val="20"/>
                <w:szCs w:val="20"/>
              </w:rPr>
              <w:t>前款规定的机构出具失实文件，给他人造成损失的，依法承担赔偿责任；造成重大损失的，由消防救援机构依法责令停止执业或者吊销相应资格，由相关部门吊销营业执照，并对有关责任人员采取终身市场禁入措施。</w:t>
            </w:r>
          </w:p>
          <w:p w14:paraId="5C151B62">
            <w:pPr>
              <w:spacing w:line="240" w:lineRule="exact"/>
              <w:rPr>
                <w:rFonts w:hint="eastAsia"/>
                <w:sz w:val="20"/>
                <w:szCs w:val="20"/>
              </w:rPr>
            </w:pPr>
            <w:r>
              <w:rPr>
                <w:rFonts w:hint="eastAsia"/>
                <w:sz w:val="20"/>
                <w:szCs w:val="20"/>
              </w:rPr>
              <w:t>【部门规章】《社会消防技术服务管理规定》</w:t>
            </w:r>
          </w:p>
          <w:p w14:paraId="123E73F3">
            <w:pPr>
              <w:spacing w:line="240" w:lineRule="exact"/>
              <w:ind w:firstLine="400" w:firstLineChars="200"/>
              <w:rPr>
                <w:sz w:val="20"/>
                <w:szCs w:val="20"/>
              </w:rPr>
            </w:pPr>
            <w:r>
              <w:rPr>
                <w:rFonts w:hint="eastAsia"/>
                <w:sz w:val="20"/>
                <w:szCs w:val="20"/>
              </w:rPr>
              <w:t>第二十九条</w:t>
            </w:r>
            <w:r>
              <w:rPr>
                <w:rFonts w:hint="eastAsia"/>
                <w:sz w:val="20"/>
                <w:szCs w:val="20"/>
                <w:lang w:val="en-US" w:eastAsia="zh-CN"/>
              </w:rPr>
              <w:t xml:space="preserve">  </w:t>
            </w:r>
            <w:r>
              <w:rPr>
                <w:rFonts w:hint="eastAsia"/>
                <w:sz w:val="20"/>
                <w:szCs w:val="20"/>
              </w:rPr>
              <w:t>消防技术服务机构不具备从业条件从事社会消防技术服务活动或者出具虚假文件、失实文件的，或者不按照国家标准、行业标准开展社会消防技术服务活动的，由消防救援机构依照《中华人民共和国消防法》第六十九条的有关规定处罚。</w:t>
            </w:r>
          </w:p>
        </w:tc>
        <w:tc>
          <w:tcPr>
            <w:tcW w:w="1701" w:type="dxa"/>
            <w:vAlign w:val="center"/>
          </w:tcPr>
          <w:p w14:paraId="38265A65">
            <w:pPr>
              <w:spacing w:line="240" w:lineRule="exact"/>
              <w:jc w:val="center"/>
              <w:rPr>
                <w:sz w:val="20"/>
                <w:szCs w:val="20"/>
              </w:rPr>
            </w:pPr>
            <w:r>
              <w:rPr>
                <w:rFonts w:hint="eastAsia"/>
                <w:sz w:val="20"/>
                <w:szCs w:val="20"/>
              </w:rPr>
              <w:t>省、市、县</w:t>
            </w:r>
          </w:p>
        </w:tc>
        <w:tc>
          <w:tcPr>
            <w:tcW w:w="1106" w:type="dxa"/>
            <w:vAlign w:val="center"/>
          </w:tcPr>
          <w:p w14:paraId="1D5FADC4">
            <w:pPr>
              <w:jc w:val="center"/>
              <w:rPr>
                <w:rFonts w:ascii="仿宋_GB2312" w:hAnsi="仿宋_GB2312" w:cs="仿宋_GB2312"/>
                <w:szCs w:val="32"/>
              </w:rPr>
            </w:pPr>
          </w:p>
        </w:tc>
      </w:tr>
      <w:tr w14:paraId="3C6FE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0" w:hRule="atLeast"/>
        </w:trPr>
        <w:tc>
          <w:tcPr>
            <w:tcW w:w="908" w:type="dxa"/>
            <w:vAlign w:val="center"/>
          </w:tcPr>
          <w:p w14:paraId="637D4013">
            <w:pPr>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24</w:t>
            </w:r>
          </w:p>
        </w:tc>
        <w:tc>
          <w:tcPr>
            <w:tcW w:w="2268" w:type="dxa"/>
            <w:vAlign w:val="center"/>
          </w:tcPr>
          <w:p w14:paraId="65AE27BF">
            <w:pPr>
              <w:spacing w:line="240" w:lineRule="exact"/>
              <w:rPr>
                <w:sz w:val="20"/>
                <w:szCs w:val="20"/>
              </w:rPr>
            </w:pPr>
            <w:r>
              <w:rPr>
                <w:rFonts w:hint="eastAsia"/>
                <w:sz w:val="20"/>
                <w:szCs w:val="20"/>
              </w:rPr>
              <w:t>对未按国家标准、行业标准开展执业活动的行政处罚</w:t>
            </w:r>
          </w:p>
        </w:tc>
        <w:tc>
          <w:tcPr>
            <w:tcW w:w="1276" w:type="dxa"/>
            <w:vAlign w:val="center"/>
          </w:tcPr>
          <w:p w14:paraId="669D2196">
            <w:pPr>
              <w:numPr>
                <w:ilvl w:val="0"/>
                <w:numId w:val="1"/>
              </w:numPr>
              <w:spacing w:line="240" w:lineRule="exact"/>
              <w:jc w:val="center"/>
              <w:rPr>
                <w:sz w:val="20"/>
                <w:szCs w:val="20"/>
              </w:rPr>
            </w:pPr>
          </w:p>
        </w:tc>
        <w:tc>
          <w:tcPr>
            <w:tcW w:w="7229" w:type="dxa"/>
            <w:vAlign w:val="center"/>
          </w:tcPr>
          <w:p w14:paraId="58395941">
            <w:pPr>
              <w:spacing w:line="240" w:lineRule="exact"/>
              <w:rPr>
                <w:rFonts w:hint="eastAsia"/>
                <w:sz w:val="20"/>
                <w:szCs w:val="20"/>
              </w:rPr>
            </w:pPr>
            <w:r>
              <w:rPr>
                <w:rFonts w:hint="eastAsia"/>
                <w:sz w:val="20"/>
                <w:szCs w:val="20"/>
              </w:rPr>
              <w:t>【法律】《中华人民共和国消防法》</w:t>
            </w:r>
          </w:p>
          <w:p w14:paraId="28F756FE">
            <w:pPr>
              <w:spacing w:line="240" w:lineRule="exact"/>
              <w:ind w:firstLine="400" w:firstLineChars="200"/>
              <w:rPr>
                <w:sz w:val="20"/>
                <w:szCs w:val="20"/>
              </w:rPr>
            </w:pPr>
            <w:r>
              <w:rPr>
                <w:rFonts w:hint="eastAsia"/>
                <w:sz w:val="20"/>
                <w:szCs w:val="20"/>
              </w:rPr>
              <w:t>第三十四条  消防设施维护保养检测、消防安全评估等消防技术服务机构应当符合从业条件，执业人员应当依法获得相应的资格；依照法律、行政法规、国家标准、行业标准和执业准则，接受委托提供消防技术服务，并对服务质量负责。</w:t>
            </w:r>
          </w:p>
          <w:p w14:paraId="6926BA72">
            <w:pPr>
              <w:spacing w:line="240" w:lineRule="exact"/>
              <w:ind w:firstLine="400" w:firstLineChars="200"/>
              <w:rPr>
                <w:sz w:val="20"/>
                <w:szCs w:val="20"/>
              </w:rPr>
            </w:pPr>
            <w:r>
              <w:rPr>
                <w:rFonts w:hint="eastAsia"/>
                <w:sz w:val="20"/>
                <w:szCs w:val="20"/>
              </w:rPr>
              <w:t>第六十九条第一款  不按照国家标准、行业标准开展消防技术服务活动的，责令改正，处五万元以下罚款，并对直接负责的主管人员和其他直接责任人员处一万元以下罚款；有违法所得的，并处没收违法所得；给他人造成损失的，依法承担赔偿责任；情节严重的，依法责令停止执业或者吊销相应资格；造成重大损失的，由相关部门吊销营业执照，并对有关责任人员采取终身市场禁入措施。</w:t>
            </w:r>
          </w:p>
          <w:p w14:paraId="1C1CF373">
            <w:pPr>
              <w:spacing w:line="240" w:lineRule="exact"/>
              <w:rPr>
                <w:rFonts w:hint="eastAsia"/>
                <w:sz w:val="20"/>
                <w:szCs w:val="20"/>
              </w:rPr>
            </w:pPr>
            <w:r>
              <w:rPr>
                <w:rFonts w:hint="eastAsia"/>
                <w:sz w:val="20"/>
                <w:szCs w:val="20"/>
              </w:rPr>
              <w:t>【部门规章】《注册消防工程师管理规定》</w:t>
            </w:r>
          </w:p>
          <w:p w14:paraId="652DEBAD">
            <w:pPr>
              <w:spacing w:line="240" w:lineRule="exact"/>
              <w:ind w:firstLine="400" w:firstLineChars="200"/>
              <w:rPr>
                <w:sz w:val="20"/>
                <w:szCs w:val="20"/>
              </w:rPr>
            </w:pPr>
            <w:r>
              <w:rPr>
                <w:rFonts w:hint="eastAsia"/>
                <w:sz w:val="20"/>
                <w:szCs w:val="20"/>
              </w:rPr>
              <w:t>第五十四条  注册消防工程师未按照国家标准、行业标准开展执业活动的，责令改正，处一千元以上一万元以下罚款。</w:t>
            </w:r>
          </w:p>
        </w:tc>
        <w:tc>
          <w:tcPr>
            <w:tcW w:w="1701" w:type="dxa"/>
            <w:vAlign w:val="center"/>
          </w:tcPr>
          <w:p w14:paraId="77B55846">
            <w:pPr>
              <w:spacing w:line="240" w:lineRule="exact"/>
              <w:jc w:val="center"/>
              <w:rPr>
                <w:sz w:val="20"/>
                <w:szCs w:val="20"/>
              </w:rPr>
            </w:pPr>
            <w:r>
              <w:rPr>
                <w:rFonts w:hint="eastAsia"/>
                <w:sz w:val="20"/>
                <w:szCs w:val="20"/>
              </w:rPr>
              <w:t>省、市、县</w:t>
            </w:r>
          </w:p>
        </w:tc>
        <w:tc>
          <w:tcPr>
            <w:tcW w:w="1106" w:type="dxa"/>
            <w:vAlign w:val="center"/>
          </w:tcPr>
          <w:p w14:paraId="1498490A">
            <w:pPr>
              <w:jc w:val="center"/>
              <w:rPr>
                <w:rFonts w:ascii="仿宋_GB2312" w:hAnsi="仿宋_GB2312" w:cs="仿宋_GB2312"/>
                <w:szCs w:val="32"/>
              </w:rPr>
            </w:pPr>
          </w:p>
        </w:tc>
      </w:tr>
      <w:tr w14:paraId="520C4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1" w:hRule="atLeast"/>
        </w:trPr>
        <w:tc>
          <w:tcPr>
            <w:tcW w:w="908" w:type="dxa"/>
            <w:vAlign w:val="center"/>
          </w:tcPr>
          <w:p w14:paraId="26FCEC1D">
            <w:pPr>
              <w:spacing w:line="240" w:lineRule="exact"/>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25</w:t>
            </w:r>
          </w:p>
        </w:tc>
        <w:tc>
          <w:tcPr>
            <w:tcW w:w="2268" w:type="dxa"/>
            <w:vAlign w:val="center"/>
          </w:tcPr>
          <w:p w14:paraId="43847684">
            <w:pPr>
              <w:spacing w:line="240" w:lineRule="exact"/>
              <w:rPr>
                <w:rFonts w:ascii="宋体" w:hAnsi="宋体" w:eastAsia="宋体" w:cs="宋体"/>
                <w:sz w:val="20"/>
                <w:szCs w:val="20"/>
                <w:highlight w:val="yellow"/>
              </w:rPr>
            </w:pPr>
            <w:r>
              <w:rPr>
                <w:rFonts w:hint="eastAsia"/>
                <w:sz w:val="20"/>
                <w:szCs w:val="20"/>
              </w:rPr>
              <w:t>对高层民用建筑内进行明火作业未履行动火审批手续、进行公告，或者未落实消防现场监护措施的行政处罚</w:t>
            </w:r>
          </w:p>
        </w:tc>
        <w:tc>
          <w:tcPr>
            <w:tcW w:w="1276" w:type="dxa"/>
            <w:vAlign w:val="center"/>
          </w:tcPr>
          <w:p w14:paraId="50E167D9">
            <w:pPr>
              <w:spacing w:line="240" w:lineRule="exact"/>
              <w:jc w:val="center"/>
              <w:rPr>
                <w:rFonts w:ascii="宋体" w:hAnsi="宋体" w:eastAsia="宋体" w:cs="宋体"/>
                <w:sz w:val="20"/>
                <w:szCs w:val="20"/>
              </w:rPr>
            </w:pPr>
            <w:r>
              <w:rPr>
                <w:rFonts w:hint="eastAsia"/>
                <w:sz w:val="20"/>
                <w:szCs w:val="20"/>
              </w:rPr>
              <w:t>行政处罚</w:t>
            </w:r>
          </w:p>
        </w:tc>
        <w:tc>
          <w:tcPr>
            <w:tcW w:w="7229" w:type="dxa"/>
            <w:vAlign w:val="center"/>
          </w:tcPr>
          <w:p w14:paraId="49F77ABE">
            <w:pPr>
              <w:spacing w:line="240" w:lineRule="exact"/>
              <w:rPr>
                <w:sz w:val="20"/>
                <w:szCs w:val="20"/>
              </w:rPr>
            </w:pPr>
            <w:r>
              <w:rPr>
                <w:rFonts w:hint="eastAsia"/>
                <w:sz w:val="20"/>
                <w:szCs w:val="20"/>
              </w:rPr>
              <w:t xml:space="preserve">【部门规章】《高层民用建筑消防安全管理规定》（2021年应急管理部令第5号）                                                                                                                  </w:t>
            </w:r>
          </w:p>
          <w:p w14:paraId="74AD422B">
            <w:pPr>
              <w:spacing w:line="240" w:lineRule="exact"/>
              <w:ind w:firstLine="400" w:firstLineChars="200"/>
              <w:rPr>
                <w:sz w:val="20"/>
                <w:szCs w:val="20"/>
              </w:rPr>
            </w:pPr>
            <w:r>
              <w:rPr>
                <w:rFonts w:hint="eastAsia"/>
                <w:sz w:val="20"/>
                <w:szCs w:val="20"/>
              </w:rPr>
              <w:t xml:space="preserve">第十五条第一款  高层民用建筑的业主、使用人或者物业服务企业、统一管理人应当对动用明火作业实行严格的消防安全管理，不得在具有火灾、爆炸危险的场所使用明火；因施工等特殊情况需要进行电焊、气焊等明火作业的，应当按照规定办理动火审批手续，落实现场监护人，配备消防器材，并在建筑主入口和作业现场显著位置公告。作业人员应当依法持证上岗，严格遵守消防安全规定，清除周围及下方的易燃、可燃物，采取防火隔离措施。作业完毕后，应当进行全面检查，消除遗留火种。                                                                        </w:t>
            </w:r>
          </w:p>
          <w:p w14:paraId="4304D18A">
            <w:pPr>
              <w:spacing w:line="240" w:lineRule="exact"/>
              <w:ind w:firstLine="400" w:firstLineChars="200"/>
              <w:rPr>
                <w:rFonts w:ascii="宋体" w:hAnsi="宋体" w:eastAsia="宋体" w:cs="宋体"/>
                <w:sz w:val="20"/>
                <w:szCs w:val="20"/>
              </w:rPr>
            </w:pPr>
            <w:r>
              <w:rPr>
                <w:rFonts w:hint="eastAsia"/>
                <w:sz w:val="20"/>
                <w:szCs w:val="20"/>
              </w:rPr>
              <w:t>第四十七条第一项  违反本规定，有下列行为之一的，由消防救援机构责令改正，对经营性单位和个人处2000元以上10000元以下罚款，对非经营性单位和个人处500元以上1000元以下罚款：</w:t>
            </w:r>
            <w:r>
              <w:rPr>
                <w:rFonts w:hint="eastAsia"/>
                <w:sz w:val="20"/>
                <w:szCs w:val="20"/>
              </w:rPr>
              <w:br w:type="textWrapping"/>
            </w:r>
            <w:r>
              <w:rPr>
                <w:rFonts w:hint="eastAsia"/>
                <w:sz w:val="20"/>
                <w:szCs w:val="20"/>
                <w:lang w:val="en-US" w:eastAsia="zh-CN"/>
              </w:rPr>
              <w:t xml:space="preserve">    </w:t>
            </w:r>
            <w:r>
              <w:rPr>
                <w:rFonts w:hint="eastAsia"/>
                <w:sz w:val="20"/>
                <w:szCs w:val="20"/>
              </w:rPr>
              <w:t>（一）在高层民用建筑内进行电焊、气焊等明火作业，未履行动火审批手续、进行公告，或者未落实消防现场监护措施的；</w:t>
            </w:r>
          </w:p>
        </w:tc>
        <w:tc>
          <w:tcPr>
            <w:tcW w:w="1701" w:type="dxa"/>
            <w:vAlign w:val="center"/>
          </w:tcPr>
          <w:p w14:paraId="01328740">
            <w:pPr>
              <w:spacing w:line="240" w:lineRule="exact"/>
              <w:jc w:val="center"/>
              <w:rPr>
                <w:rFonts w:ascii="宋体" w:hAnsi="宋体" w:eastAsia="宋体" w:cs="宋体"/>
                <w:sz w:val="20"/>
                <w:szCs w:val="20"/>
              </w:rPr>
            </w:pPr>
            <w:r>
              <w:rPr>
                <w:rFonts w:hint="eastAsia"/>
                <w:sz w:val="20"/>
                <w:szCs w:val="20"/>
              </w:rPr>
              <w:t>市、县</w:t>
            </w:r>
          </w:p>
        </w:tc>
        <w:tc>
          <w:tcPr>
            <w:tcW w:w="1106" w:type="dxa"/>
            <w:vAlign w:val="center"/>
          </w:tcPr>
          <w:p w14:paraId="6C9221CF">
            <w:pPr>
              <w:jc w:val="center"/>
              <w:rPr>
                <w:rFonts w:ascii="仿宋_GB2312" w:hAnsi="仿宋_GB2312" w:cs="仿宋_GB2312"/>
                <w:szCs w:val="32"/>
              </w:rPr>
            </w:pPr>
          </w:p>
        </w:tc>
      </w:tr>
      <w:tr w14:paraId="1DAAC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8" w:hRule="atLeast"/>
        </w:trPr>
        <w:tc>
          <w:tcPr>
            <w:tcW w:w="908" w:type="dxa"/>
            <w:vAlign w:val="center"/>
          </w:tcPr>
          <w:p w14:paraId="5E4E9419">
            <w:pPr>
              <w:spacing w:line="240" w:lineRule="exact"/>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26</w:t>
            </w:r>
          </w:p>
        </w:tc>
        <w:tc>
          <w:tcPr>
            <w:tcW w:w="2268" w:type="dxa"/>
            <w:vAlign w:val="center"/>
          </w:tcPr>
          <w:p w14:paraId="553F3E3E">
            <w:pPr>
              <w:spacing w:line="240" w:lineRule="exact"/>
              <w:rPr>
                <w:rFonts w:ascii="宋体" w:hAnsi="宋体" w:eastAsia="宋体" w:cs="宋体"/>
                <w:sz w:val="20"/>
                <w:szCs w:val="20"/>
                <w:highlight w:val="yellow"/>
              </w:rPr>
            </w:pPr>
            <w:r>
              <w:rPr>
                <w:rFonts w:hint="eastAsia"/>
                <w:sz w:val="20"/>
                <w:szCs w:val="20"/>
              </w:rPr>
              <w:t>对高层民用建筑设置的户外广告牌、外装饰妨碍防烟排烟、逃生和灭火救援，或者改变、破坏建筑立面防火结构的行政处罚</w:t>
            </w:r>
          </w:p>
        </w:tc>
        <w:tc>
          <w:tcPr>
            <w:tcW w:w="1276" w:type="dxa"/>
            <w:vAlign w:val="center"/>
          </w:tcPr>
          <w:p w14:paraId="14249D83">
            <w:pPr>
              <w:spacing w:line="240" w:lineRule="exact"/>
              <w:jc w:val="center"/>
              <w:rPr>
                <w:rFonts w:ascii="宋体" w:hAnsi="宋体" w:eastAsia="宋体" w:cs="宋体"/>
                <w:sz w:val="20"/>
                <w:szCs w:val="20"/>
              </w:rPr>
            </w:pPr>
            <w:r>
              <w:rPr>
                <w:rFonts w:hint="eastAsia"/>
                <w:sz w:val="20"/>
                <w:szCs w:val="20"/>
              </w:rPr>
              <w:t>行政处罚</w:t>
            </w:r>
          </w:p>
        </w:tc>
        <w:tc>
          <w:tcPr>
            <w:tcW w:w="7229" w:type="dxa"/>
            <w:vAlign w:val="center"/>
          </w:tcPr>
          <w:p w14:paraId="7ABCF2D5">
            <w:pPr>
              <w:spacing w:line="240" w:lineRule="exact"/>
              <w:rPr>
                <w:sz w:val="20"/>
                <w:szCs w:val="20"/>
              </w:rPr>
            </w:pPr>
            <w:r>
              <w:rPr>
                <w:rFonts w:hint="eastAsia"/>
                <w:sz w:val="20"/>
                <w:szCs w:val="20"/>
              </w:rPr>
              <w:t xml:space="preserve">【部门规章】《高层民用建筑消防安全管理规定》（2021年应急管理部令第5号）                                                                                                                  </w:t>
            </w:r>
          </w:p>
          <w:p w14:paraId="082941A1">
            <w:pPr>
              <w:spacing w:line="240" w:lineRule="exact"/>
              <w:ind w:firstLine="400" w:firstLineChars="200"/>
              <w:rPr>
                <w:rFonts w:hint="eastAsia"/>
                <w:sz w:val="20"/>
                <w:szCs w:val="20"/>
              </w:rPr>
            </w:pPr>
            <w:r>
              <w:rPr>
                <w:rFonts w:hint="eastAsia"/>
                <w:sz w:val="20"/>
                <w:szCs w:val="20"/>
              </w:rPr>
              <w:t>第二十一条第一款  高层民用建筑的户外广告牌、外装饰不得采用易燃、可燃材料，不得妨碍防烟排烟、逃生和灭火救援，不得改变或者破坏建筑立面防火结构。</w:t>
            </w:r>
          </w:p>
          <w:p w14:paraId="6F94FC27">
            <w:pPr>
              <w:spacing w:line="240" w:lineRule="exact"/>
              <w:ind w:firstLine="400" w:firstLineChars="200"/>
              <w:rPr>
                <w:rFonts w:ascii="宋体" w:hAnsi="宋体" w:eastAsia="宋体" w:cs="宋体"/>
                <w:sz w:val="20"/>
                <w:szCs w:val="20"/>
              </w:rPr>
            </w:pPr>
            <w:r>
              <w:rPr>
                <w:rFonts w:hint="eastAsia"/>
                <w:sz w:val="20"/>
                <w:szCs w:val="20"/>
              </w:rPr>
              <w:t>第四十七条第二项  违反本规定，有下列行为之一的，由消防救援机构责令改正，对经营性单位和个人处2000元以上10000元以下罚款，对非经营性单位和个人处500元以上1000元以下罚款：</w:t>
            </w:r>
            <w:r>
              <w:rPr>
                <w:rFonts w:hint="eastAsia"/>
                <w:sz w:val="20"/>
                <w:szCs w:val="20"/>
              </w:rPr>
              <w:br w:type="textWrapping"/>
            </w:r>
            <w:r>
              <w:rPr>
                <w:rFonts w:hint="eastAsia"/>
                <w:sz w:val="20"/>
                <w:szCs w:val="20"/>
              </w:rPr>
              <w:t xml:space="preserve">    （二）高层民用建筑设置的户外广告牌、外装饰妨碍防烟排烟、逃生和灭火救援，或者改变、破坏建筑立面防火结构的；</w:t>
            </w:r>
          </w:p>
        </w:tc>
        <w:tc>
          <w:tcPr>
            <w:tcW w:w="1701" w:type="dxa"/>
            <w:vAlign w:val="center"/>
          </w:tcPr>
          <w:p w14:paraId="24B60FA1">
            <w:pPr>
              <w:spacing w:line="240" w:lineRule="exact"/>
              <w:jc w:val="center"/>
              <w:rPr>
                <w:rFonts w:ascii="宋体" w:hAnsi="宋体" w:eastAsia="宋体" w:cs="宋体"/>
                <w:sz w:val="20"/>
                <w:szCs w:val="20"/>
              </w:rPr>
            </w:pPr>
            <w:r>
              <w:rPr>
                <w:rFonts w:hint="eastAsia"/>
                <w:sz w:val="20"/>
                <w:szCs w:val="20"/>
              </w:rPr>
              <w:t>市、县</w:t>
            </w:r>
          </w:p>
        </w:tc>
        <w:tc>
          <w:tcPr>
            <w:tcW w:w="1106" w:type="dxa"/>
            <w:vAlign w:val="center"/>
          </w:tcPr>
          <w:p w14:paraId="108C4468">
            <w:pPr>
              <w:jc w:val="center"/>
              <w:rPr>
                <w:rFonts w:ascii="仿宋_GB2312" w:hAnsi="仿宋_GB2312" w:cs="仿宋_GB2312"/>
                <w:szCs w:val="32"/>
              </w:rPr>
            </w:pPr>
          </w:p>
        </w:tc>
      </w:tr>
      <w:tr w14:paraId="18B7B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9" w:hRule="atLeast"/>
        </w:trPr>
        <w:tc>
          <w:tcPr>
            <w:tcW w:w="908" w:type="dxa"/>
            <w:vAlign w:val="center"/>
          </w:tcPr>
          <w:p w14:paraId="357BDF59">
            <w:pPr>
              <w:spacing w:line="240" w:lineRule="exact"/>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27</w:t>
            </w:r>
          </w:p>
        </w:tc>
        <w:tc>
          <w:tcPr>
            <w:tcW w:w="2268" w:type="dxa"/>
            <w:vAlign w:val="center"/>
          </w:tcPr>
          <w:p w14:paraId="05A5BB08">
            <w:pPr>
              <w:spacing w:line="240" w:lineRule="exact"/>
              <w:rPr>
                <w:sz w:val="20"/>
                <w:szCs w:val="20"/>
                <w:highlight w:val="yellow"/>
              </w:rPr>
            </w:pPr>
            <w:r>
              <w:rPr>
                <w:rFonts w:hint="eastAsia"/>
                <w:sz w:val="20"/>
                <w:szCs w:val="20"/>
                <w:highlight w:val="none"/>
              </w:rPr>
              <w:t>对未设置外墙外保温材料提示性和警示性标识，或者未及时修复破损、开裂和脱落的外墙外保温系统的行政处罚</w:t>
            </w:r>
          </w:p>
        </w:tc>
        <w:tc>
          <w:tcPr>
            <w:tcW w:w="1276" w:type="dxa"/>
            <w:vAlign w:val="center"/>
          </w:tcPr>
          <w:p w14:paraId="738C81B4">
            <w:pPr>
              <w:spacing w:line="240" w:lineRule="exact"/>
              <w:jc w:val="center"/>
              <w:rPr>
                <w:sz w:val="20"/>
                <w:szCs w:val="20"/>
              </w:rPr>
            </w:pPr>
            <w:r>
              <w:rPr>
                <w:rFonts w:hint="eastAsia"/>
                <w:sz w:val="20"/>
                <w:szCs w:val="20"/>
              </w:rPr>
              <w:t>行政处罚</w:t>
            </w:r>
          </w:p>
        </w:tc>
        <w:tc>
          <w:tcPr>
            <w:tcW w:w="7229" w:type="dxa"/>
            <w:vAlign w:val="center"/>
          </w:tcPr>
          <w:p w14:paraId="57117A71">
            <w:pPr>
              <w:spacing w:line="240" w:lineRule="exact"/>
              <w:rPr>
                <w:sz w:val="20"/>
                <w:szCs w:val="20"/>
              </w:rPr>
            </w:pPr>
            <w:r>
              <w:rPr>
                <w:rFonts w:hint="eastAsia"/>
                <w:sz w:val="20"/>
                <w:szCs w:val="20"/>
              </w:rPr>
              <w:t xml:space="preserve">【部门规章】《高层民用建筑消防安全管理规定》（2021年应急管理部令第5号）                                                                                                                 </w:t>
            </w:r>
          </w:p>
          <w:p w14:paraId="547AFEFD">
            <w:pPr>
              <w:spacing w:line="240" w:lineRule="exact"/>
              <w:ind w:firstLine="400" w:firstLineChars="200"/>
              <w:rPr>
                <w:sz w:val="20"/>
                <w:szCs w:val="20"/>
              </w:rPr>
            </w:pPr>
            <w:r>
              <w:rPr>
                <w:rFonts w:hint="eastAsia"/>
                <w:sz w:val="20"/>
                <w:szCs w:val="20"/>
              </w:rPr>
              <w:t xml:space="preserve">第十九条第一款  设有建筑外墙外保温系统的高层民用建筑，其管理单位应当在主入口及周边相关显著位置，设置提示性和警示性标识，标示外墙外保温材料的燃烧性能、防火要求。对高层民用建筑外墙外保温系统破损、开裂和脱落的，应当及时修复。高层民用建筑在进行外墙外保温系统施工时，建设单位应当采取必要的防火隔离以及限制住人和使用的措施，确保建筑内人员安全。                                           </w:t>
            </w:r>
          </w:p>
          <w:p w14:paraId="32FC8433">
            <w:pPr>
              <w:spacing w:line="240" w:lineRule="exact"/>
              <w:ind w:firstLine="400" w:firstLineChars="200"/>
              <w:rPr>
                <w:sz w:val="20"/>
                <w:szCs w:val="20"/>
              </w:rPr>
            </w:pPr>
            <w:r>
              <w:rPr>
                <w:rFonts w:hint="eastAsia"/>
                <w:sz w:val="20"/>
                <w:szCs w:val="20"/>
              </w:rPr>
              <w:t>第四十七条第三项  违反本规定，有下列行为之一的，由消防救援机构责令改正，对经营性单位和个人处2000元以上10000元以下罚款，对非经营性单位和个人处500元以上1000元以下罚款：</w:t>
            </w:r>
            <w:r>
              <w:rPr>
                <w:rFonts w:hint="eastAsia"/>
                <w:sz w:val="20"/>
                <w:szCs w:val="20"/>
              </w:rPr>
              <w:br w:type="textWrapping"/>
            </w:r>
            <w:r>
              <w:rPr>
                <w:rFonts w:hint="eastAsia"/>
                <w:sz w:val="20"/>
                <w:szCs w:val="20"/>
              </w:rPr>
              <w:t xml:space="preserve">    （三）未设置外墙外保温材料提示性和警示性标识，或者未及时修复破损、开裂和脱落的外墙外保温系统的；</w:t>
            </w:r>
          </w:p>
        </w:tc>
        <w:tc>
          <w:tcPr>
            <w:tcW w:w="1701" w:type="dxa"/>
            <w:vAlign w:val="center"/>
          </w:tcPr>
          <w:p w14:paraId="47A08121">
            <w:pPr>
              <w:spacing w:line="240" w:lineRule="exact"/>
              <w:jc w:val="center"/>
              <w:rPr>
                <w:sz w:val="20"/>
                <w:szCs w:val="20"/>
              </w:rPr>
            </w:pPr>
            <w:r>
              <w:rPr>
                <w:rFonts w:hint="eastAsia"/>
                <w:sz w:val="20"/>
                <w:szCs w:val="20"/>
              </w:rPr>
              <w:t>市、县</w:t>
            </w:r>
          </w:p>
        </w:tc>
        <w:tc>
          <w:tcPr>
            <w:tcW w:w="1106" w:type="dxa"/>
            <w:vAlign w:val="center"/>
          </w:tcPr>
          <w:p w14:paraId="24F5F170">
            <w:pPr>
              <w:jc w:val="center"/>
              <w:rPr>
                <w:rFonts w:ascii="仿宋_GB2312" w:hAnsi="仿宋_GB2312" w:cs="仿宋_GB2312"/>
                <w:szCs w:val="32"/>
              </w:rPr>
            </w:pPr>
          </w:p>
        </w:tc>
      </w:tr>
      <w:tr w14:paraId="446D8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1" w:hRule="atLeast"/>
        </w:trPr>
        <w:tc>
          <w:tcPr>
            <w:tcW w:w="908" w:type="dxa"/>
            <w:vAlign w:val="center"/>
          </w:tcPr>
          <w:p w14:paraId="2BEB29C4">
            <w:pPr>
              <w:spacing w:line="240" w:lineRule="exact"/>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28</w:t>
            </w:r>
          </w:p>
        </w:tc>
        <w:tc>
          <w:tcPr>
            <w:tcW w:w="2268" w:type="dxa"/>
            <w:vAlign w:val="center"/>
          </w:tcPr>
          <w:p w14:paraId="4F929F2A">
            <w:pPr>
              <w:spacing w:line="240" w:lineRule="exact"/>
              <w:rPr>
                <w:sz w:val="20"/>
                <w:szCs w:val="20"/>
                <w:highlight w:val="yellow"/>
              </w:rPr>
            </w:pPr>
            <w:r>
              <w:rPr>
                <w:rFonts w:hint="eastAsia"/>
                <w:sz w:val="20"/>
                <w:szCs w:val="20"/>
                <w:highlight w:val="none"/>
              </w:rPr>
              <w:t>对未按照规定落实消防控制室值班制度，或者安排不具备相应条件的人员值班的行政处罚</w:t>
            </w:r>
          </w:p>
        </w:tc>
        <w:tc>
          <w:tcPr>
            <w:tcW w:w="1276" w:type="dxa"/>
            <w:vAlign w:val="center"/>
          </w:tcPr>
          <w:p w14:paraId="2A5CE447">
            <w:pPr>
              <w:spacing w:line="240" w:lineRule="exact"/>
              <w:jc w:val="center"/>
              <w:rPr>
                <w:sz w:val="20"/>
                <w:szCs w:val="20"/>
              </w:rPr>
            </w:pPr>
            <w:r>
              <w:rPr>
                <w:rFonts w:hint="eastAsia"/>
                <w:sz w:val="20"/>
                <w:szCs w:val="20"/>
              </w:rPr>
              <w:t>行政处罚</w:t>
            </w:r>
          </w:p>
        </w:tc>
        <w:tc>
          <w:tcPr>
            <w:tcW w:w="7229" w:type="dxa"/>
            <w:vAlign w:val="center"/>
          </w:tcPr>
          <w:p w14:paraId="0A2881AD">
            <w:pPr>
              <w:spacing w:line="240" w:lineRule="exact"/>
              <w:rPr>
                <w:sz w:val="20"/>
                <w:szCs w:val="20"/>
              </w:rPr>
            </w:pPr>
            <w:r>
              <w:rPr>
                <w:rFonts w:hint="eastAsia"/>
                <w:sz w:val="20"/>
                <w:szCs w:val="20"/>
              </w:rPr>
              <w:t xml:space="preserve">【部门规章】《高层民用建筑消防安全管理规定》（2021年应急管理部令第5号）                                                                               </w:t>
            </w:r>
          </w:p>
          <w:p w14:paraId="1F65EC6E">
            <w:pPr>
              <w:spacing w:line="240" w:lineRule="exact"/>
              <w:ind w:firstLine="400" w:firstLineChars="200"/>
              <w:rPr>
                <w:sz w:val="20"/>
                <w:szCs w:val="20"/>
              </w:rPr>
            </w:pPr>
            <w:r>
              <w:rPr>
                <w:rFonts w:hint="eastAsia"/>
                <w:sz w:val="20"/>
                <w:szCs w:val="20"/>
              </w:rPr>
              <w:t xml:space="preserve">第二十六条第一款  高层民用建筑消防控制室应当由其管理单位实行24小时值班制度，每班不应少于2名值班人员。                                                                        </w:t>
            </w:r>
          </w:p>
          <w:p w14:paraId="5DBCBC82">
            <w:pPr>
              <w:spacing w:line="240" w:lineRule="exact"/>
              <w:ind w:firstLine="400" w:firstLineChars="200"/>
              <w:rPr>
                <w:sz w:val="20"/>
                <w:szCs w:val="20"/>
              </w:rPr>
            </w:pPr>
            <w:r>
              <w:rPr>
                <w:rFonts w:hint="eastAsia"/>
                <w:sz w:val="20"/>
                <w:szCs w:val="20"/>
              </w:rPr>
              <w:t>第四十七条第四项  违反本规定，有下列行为之一的，由消防救援机构责令改正，对经营性单位和个人处2000元以上10000元以下罚款，对非经营性单位和个人处500元以上1000元以下罚款：</w:t>
            </w:r>
            <w:r>
              <w:rPr>
                <w:rFonts w:hint="eastAsia"/>
                <w:sz w:val="20"/>
                <w:szCs w:val="20"/>
              </w:rPr>
              <w:br w:type="textWrapping"/>
            </w:r>
            <w:r>
              <w:rPr>
                <w:rFonts w:hint="eastAsia"/>
                <w:sz w:val="20"/>
                <w:szCs w:val="20"/>
              </w:rPr>
              <w:t xml:space="preserve">    （四）未按照规定落实消防控制室值班制度，或者安排不具备相应条件的人员值班的；</w:t>
            </w:r>
          </w:p>
        </w:tc>
        <w:tc>
          <w:tcPr>
            <w:tcW w:w="1701" w:type="dxa"/>
            <w:vAlign w:val="center"/>
          </w:tcPr>
          <w:p w14:paraId="6D8F5806">
            <w:pPr>
              <w:spacing w:line="240" w:lineRule="exact"/>
              <w:jc w:val="center"/>
              <w:rPr>
                <w:sz w:val="20"/>
                <w:szCs w:val="20"/>
              </w:rPr>
            </w:pPr>
            <w:r>
              <w:rPr>
                <w:rFonts w:hint="eastAsia"/>
                <w:sz w:val="20"/>
                <w:szCs w:val="20"/>
              </w:rPr>
              <w:t>市、县</w:t>
            </w:r>
          </w:p>
        </w:tc>
        <w:tc>
          <w:tcPr>
            <w:tcW w:w="1106" w:type="dxa"/>
            <w:vAlign w:val="center"/>
          </w:tcPr>
          <w:p w14:paraId="01D3DA04">
            <w:pPr>
              <w:jc w:val="center"/>
              <w:rPr>
                <w:rFonts w:ascii="仿宋_GB2312" w:hAnsi="仿宋_GB2312" w:cs="仿宋_GB2312"/>
                <w:szCs w:val="32"/>
              </w:rPr>
            </w:pPr>
          </w:p>
        </w:tc>
      </w:tr>
      <w:tr w14:paraId="068E7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7" w:hRule="atLeast"/>
        </w:trPr>
        <w:tc>
          <w:tcPr>
            <w:tcW w:w="908" w:type="dxa"/>
            <w:vAlign w:val="center"/>
          </w:tcPr>
          <w:p w14:paraId="235EC890">
            <w:pPr>
              <w:spacing w:line="240" w:lineRule="exact"/>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29</w:t>
            </w:r>
          </w:p>
        </w:tc>
        <w:tc>
          <w:tcPr>
            <w:tcW w:w="2268" w:type="dxa"/>
            <w:vAlign w:val="center"/>
          </w:tcPr>
          <w:p w14:paraId="683B7566">
            <w:pPr>
              <w:spacing w:line="240" w:lineRule="exact"/>
              <w:rPr>
                <w:sz w:val="20"/>
                <w:szCs w:val="20"/>
                <w:highlight w:val="yellow"/>
              </w:rPr>
            </w:pPr>
            <w:r>
              <w:rPr>
                <w:rFonts w:hint="eastAsia"/>
                <w:sz w:val="20"/>
                <w:szCs w:val="20"/>
                <w:highlight w:val="none"/>
              </w:rPr>
              <w:t>对未按照规定建立专职消防队、志愿消防队等消防组织的行政处罚</w:t>
            </w:r>
          </w:p>
        </w:tc>
        <w:tc>
          <w:tcPr>
            <w:tcW w:w="1276" w:type="dxa"/>
            <w:vAlign w:val="center"/>
          </w:tcPr>
          <w:p w14:paraId="08D2C578">
            <w:pPr>
              <w:spacing w:line="240" w:lineRule="exact"/>
              <w:jc w:val="center"/>
              <w:rPr>
                <w:sz w:val="20"/>
                <w:szCs w:val="20"/>
              </w:rPr>
            </w:pPr>
            <w:r>
              <w:rPr>
                <w:rFonts w:hint="eastAsia"/>
                <w:sz w:val="20"/>
                <w:szCs w:val="20"/>
              </w:rPr>
              <w:t>行政处罚</w:t>
            </w:r>
          </w:p>
        </w:tc>
        <w:tc>
          <w:tcPr>
            <w:tcW w:w="7229" w:type="dxa"/>
            <w:vAlign w:val="center"/>
          </w:tcPr>
          <w:p w14:paraId="287A2716">
            <w:pPr>
              <w:spacing w:line="240" w:lineRule="exact"/>
              <w:rPr>
                <w:sz w:val="20"/>
                <w:szCs w:val="20"/>
              </w:rPr>
            </w:pPr>
            <w:r>
              <w:rPr>
                <w:rFonts w:hint="eastAsia"/>
                <w:sz w:val="20"/>
                <w:szCs w:val="20"/>
              </w:rPr>
              <w:t xml:space="preserve">【部门规章】《高层民用建筑消防安全管理规定》（2021年应急管理部令第5号）                                                                                                                 </w:t>
            </w:r>
          </w:p>
          <w:p w14:paraId="60B83689">
            <w:pPr>
              <w:spacing w:line="240" w:lineRule="exact"/>
              <w:ind w:firstLine="400" w:firstLineChars="200"/>
              <w:rPr>
                <w:sz w:val="20"/>
                <w:szCs w:val="20"/>
              </w:rPr>
            </w:pPr>
            <w:r>
              <w:rPr>
                <w:rFonts w:hint="eastAsia"/>
                <w:sz w:val="20"/>
                <w:szCs w:val="20"/>
              </w:rPr>
              <w:t xml:space="preserve">第二十七条  高层公共建筑内有关单位、高层住宅建筑所在社区居民委员会或者物业服务企业按照规定建立的专职消防队、志愿消防队（微型消防站）等消防组织，应当配备必要的人员、场所和器材、装备，定期进行消防技能培训和演练，开展防火巡查、消防宣传，及时处置、扑救初起火灾。                                                          </w:t>
            </w:r>
          </w:p>
          <w:p w14:paraId="23119D1E">
            <w:pPr>
              <w:spacing w:line="240" w:lineRule="exact"/>
              <w:ind w:firstLine="400" w:firstLineChars="200"/>
              <w:rPr>
                <w:sz w:val="20"/>
                <w:szCs w:val="20"/>
              </w:rPr>
            </w:pPr>
            <w:r>
              <w:rPr>
                <w:rFonts w:hint="eastAsia"/>
                <w:sz w:val="20"/>
                <w:szCs w:val="20"/>
              </w:rPr>
              <w:t>第四十七条第五项  违反本规定，有下列行为之一的，由消防救援机构责令改正，对经营性单位和个人处2000元以上10000元以下罚款，对非经营性单位和个人处500元以上1000元以下罚款：</w:t>
            </w:r>
            <w:r>
              <w:rPr>
                <w:rFonts w:hint="eastAsia"/>
                <w:sz w:val="20"/>
                <w:szCs w:val="20"/>
              </w:rPr>
              <w:br w:type="textWrapping"/>
            </w:r>
            <w:r>
              <w:rPr>
                <w:rFonts w:hint="eastAsia"/>
                <w:sz w:val="20"/>
                <w:szCs w:val="20"/>
              </w:rPr>
              <w:t xml:space="preserve">    （五）未按照规定建立专职消防队、志愿消防队等消防组织的；</w:t>
            </w:r>
          </w:p>
        </w:tc>
        <w:tc>
          <w:tcPr>
            <w:tcW w:w="1701" w:type="dxa"/>
            <w:vAlign w:val="center"/>
          </w:tcPr>
          <w:p w14:paraId="4BC3E570">
            <w:pPr>
              <w:spacing w:line="240" w:lineRule="exact"/>
              <w:jc w:val="center"/>
              <w:rPr>
                <w:sz w:val="20"/>
                <w:szCs w:val="20"/>
              </w:rPr>
            </w:pPr>
            <w:r>
              <w:rPr>
                <w:rFonts w:hint="eastAsia"/>
                <w:sz w:val="20"/>
                <w:szCs w:val="20"/>
              </w:rPr>
              <w:t>市、县</w:t>
            </w:r>
          </w:p>
        </w:tc>
        <w:tc>
          <w:tcPr>
            <w:tcW w:w="1106" w:type="dxa"/>
            <w:vAlign w:val="center"/>
          </w:tcPr>
          <w:p w14:paraId="15BE9472">
            <w:pPr>
              <w:jc w:val="center"/>
              <w:rPr>
                <w:rFonts w:ascii="仿宋_GB2312" w:hAnsi="仿宋_GB2312" w:cs="仿宋_GB2312"/>
                <w:szCs w:val="32"/>
              </w:rPr>
            </w:pPr>
          </w:p>
        </w:tc>
      </w:tr>
      <w:tr w14:paraId="3945C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908" w:type="dxa"/>
            <w:vAlign w:val="center"/>
          </w:tcPr>
          <w:p w14:paraId="2D335CC1">
            <w:pPr>
              <w:spacing w:line="240" w:lineRule="exact"/>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30</w:t>
            </w:r>
          </w:p>
        </w:tc>
        <w:tc>
          <w:tcPr>
            <w:tcW w:w="2268" w:type="dxa"/>
            <w:vAlign w:val="center"/>
          </w:tcPr>
          <w:p w14:paraId="3D6AD18A">
            <w:pPr>
              <w:spacing w:line="240" w:lineRule="exact"/>
              <w:rPr>
                <w:sz w:val="20"/>
                <w:szCs w:val="20"/>
                <w:highlight w:val="yellow"/>
              </w:rPr>
            </w:pPr>
            <w:r>
              <w:rPr>
                <w:rFonts w:hint="eastAsia"/>
                <w:sz w:val="20"/>
                <w:szCs w:val="20"/>
                <w:highlight w:val="none"/>
              </w:rPr>
              <w:t>对因维修等需要停用建筑消防设施未进行公告、未制定应急预案或者未落实防范措施的行政处罚</w:t>
            </w:r>
          </w:p>
        </w:tc>
        <w:tc>
          <w:tcPr>
            <w:tcW w:w="1276" w:type="dxa"/>
            <w:vAlign w:val="center"/>
          </w:tcPr>
          <w:p w14:paraId="7CCF6FC0">
            <w:pPr>
              <w:spacing w:line="240" w:lineRule="exact"/>
              <w:jc w:val="center"/>
              <w:rPr>
                <w:sz w:val="20"/>
                <w:szCs w:val="20"/>
              </w:rPr>
            </w:pPr>
            <w:r>
              <w:rPr>
                <w:rFonts w:hint="eastAsia"/>
                <w:sz w:val="20"/>
                <w:szCs w:val="20"/>
              </w:rPr>
              <w:t>行政处罚</w:t>
            </w:r>
          </w:p>
        </w:tc>
        <w:tc>
          <w:tcPr>
            <w:tcW w:w="7229" w:type="dxa"/>
            <w:vAlign w:val="center"/>
          </w:tcPr>
          <w:p w14:paraId="77B9FBEA">
            <w:pPr>
              <w:spacing w:line="240" w:lineRule="exact"/>
              <w:rPr>
                <w:sz w:val="20"/>
                <w:szCs w:val="20"/>
              </w:rPr>
            </w:pPr>
            <w:r>
              <w:rPr>
                <w:rFonts w:hint="eastAsia"/>
                <w:sz w:val="20"/>
                <w:szCs w:val="20"/>
              </w:rPr>
              <w:t xml:space="preserve">【部门规章】《高层民用建筑消防安全管理规定》（2021年应急管理部令第5号）                                                                                                                      </w:t>
            </w:r>
          </w:p>
          <w:p w14:paraId="0D775C15">
            <w:pPr>
              <w:spacing w:line="240" w:lineRule="exact"/>
              <w:ind w:firstLine="400" w:firstLineChars="200"/>
              <w:rPr>
                <w:sz w:val="20"/>
                <w:szCs w:val="20"/>
              </w:rPr>
            </w:pPr>
            <w:r>
              <w:rPr>
                <w:rFonts w:hint="eastAsia"/>
                <w:sz w:val="20"/>
                <w:szCs w:val="20"/>
              </w:rPr>
              <w:t xml:space="preserve">第三十二条第二款  因维修等需要停用建筑消防设施的，高层民用建筑的管理单位应当严格履行内部审批手续，制定应急方案，落实防范措施，并在建筑入口处等显著位置公告。                                                 </w:t>
            </w:r>
          </w:p>
          <w:p w14:paraId="57E69BEF">
            <w:pPr>
              <w:spacing w:line="240" w:lineRule="exact"/>
              <w:ind w:firstLine="400" w:firstLineChars="200"/>
              <w:rPr>
                <w:sz w:val="20"/>
                <w:szCs w:val="20"/>
              </w:rPr>
            </w:pPr>
            <w:r>
              <w:rPr>
                <w:rFonts w:hint="eastAsia"/>
                <w:sz w:val="20"/>
                <w:szCs w:val="20"/>
              </w:rPr>
              <w:t>第四十七条第六项  违反本规定，有下列行为之一的，由消防救援机构责令改正，对经营性单位和个人处2000元以上10000元以下罚款，对非经营性单位和个人处500元以上1000元以下罚款：</w:t>
            </w:r>
            <w:r>
              <w:rPr>
                <w:rFonts w:hint="eastAsia"/>
                <w:sz w:val="20"/>
                <w:szCs w:val="20"/>
              </w:rPr>
              <w:br w:type="textWrapping"/>
            </w:r>
            <w:r>
              <w:rPr>
                <w:rFonts w:hint="eastAsia"/>
                <w:sz w:val="20"/>
                <w:szCs w:val="20"/>
              </w:rPr>
              <w:t>（六）因维修等需要停用建筑消防设施未进行公告、未制定应急预案或者未落实防范措施的；</w:t>
            </w:r>
          </w:p>
        </w:tc>
        <w:tc>
          <w:tcPr>
            <w:tcW w:w="1701" w:type="dxa"/>
            <w:vAlign w:val="center"/>
          </w:tcPr>
          <w:p w14:paraId="44DE8813">
            <w:pPr>
              <w:spacing w:line="240" w:lineRule="exact"/>
              <w:jc w:val="center"/>
              <w:rPr>
                <w:sz w:val="20"/>
                <w:szCs w:val="20"/>
              </w:rPr>
            </w:pPr>
            <w:r>
              <w:rPr>
                <w:rFonts w:hint="eastAsia"/>
                <w:sz w:val="20"/>
                <w:szCs w:val="20"/>
              </w:rPr>
              <w:t>市、县</w:t>
            </w:r>
          </w:p>
        </w:tc>
        <w:tc>
          <w:tcPr>
            <w:tcW w:w="1106" w:type="dxa"/>
            <w:vAlign w:val="center"/>
          </w:tcPr>
          <w:p w14:paraId="116C9702">
            <w:pPr>
              <w:jc w:val="center"/>
              <w:rPr>
                <w:rFonts w:ascii="仿宋_GB2312" w:hAnsi="仿宋_GB2312" w:cs="仿宋_GB2312"/>
                <w:szCs w:val="32"/>
              </w:rPr>
            </w:pPr>
          </w:p>
        </w:tc>
      </w:tr>
      <w:tr w14:paraId="53306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2" w:hRule="atLeast"/>
        </w:trPr>
        <w:tc>
          <w:tcPr>
            <w:tcW w:w="908" w:type="dxa"/>
            <w:vAlign w:val="center"/>
          </w:tcPr>
          <w:p w14:paraId="3ECAA534">
            <w:pPr>
              <w:spacing w:line="240" w:lineRule="exact"/>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31</w:t>
            </w:r>
          </w:p>
        </w:tc>
        <w:tc>
          <w:tcPr>
            <w:tcW w:w="2268" w:type="dxa"/>
            <w:vAlign w:val="center"/>
          </w:tcPr>
          <w:p w14:paraId="28DA13F6">
            <w:pPr>
              <w:spacing w:line="240" w:lineRule="exact"/>
              <w:rPr>
                <w:rFonts w:hint="eastAsia"/>
                <w:lang w:val="en-US" w:eastAsia="zh-CN"/>
              </w:rPr>
            </w:pPr>
            <w:r>
              <w:rPr>
                <w:rFonts w:hint="eastAsia"/>
                <w:sz w:val="20"/>
                <w:szCs w:val="20"/>
              </w:rPr>
              <w:t>对在高层民用建筑公共门厅、疏散走道、楼梯间、安全出口停放电动自行车拒不改正的行政处罚</w:t>
            </w:r>
          </w:p>
        </w:tc>
        <w:tc>
          <w:tcPr>
            <w:tcW w:w="1276" w:type="dxa"/>
            <w:vAlign w:val="center"/>
          </w:tcPr>
          <w:p w14:paraId="039B14A3">
            <w:pPr>
              <w:numPr>
                <w:ilvl w:val="0"/>
                <w:numId w:val="1"/>
              </w:numPr>
              <w:spacing w:line="240" w:lineRule="exact"/>
              <w:jc w:val="center"/>
              <w:rPr>
                <w:sz w:val="20"/>
                <w:szCs w:val="20"/>
              </w:rPr>
            </w:pPr>
          </w:p>
        </w:tc>
        <w:tc>
          <w:tcPr>
            <w:tcW w:w="7229" w:type="dxa"/>
            <w:vAlign w:val="center"/>
          </w:tcPr>
          <w:p w14:paraId="2F791F29">
            <w:pPr>
              <w:spacing w:line="240" w:lineRule="exact"/>
              <w:rPr>
                <w:rFonts w:hint="eastAsia"/>
                <w:sz w:val="20"/>
                <w:szCs w:val="20"/>
              </w:rPr>
            </w:pPr>
            <w:r>
              <w:rPr>
                <w:rFonts w:hint="eastAsia"/>
                <w:sz w:val="20"/>
                <w:szCs w:val="20"/>
              </w:rPr>
              <w:t xml:space="preserve">【部门规章】《高层民用建筑消防安全管理规定》（2021年应急管理部令第5号）  </w:t>
            </w:r>
          </w:p>
          <w:p w14:paraId="48D63704">
            <w:pPr>
              <w:spacing w:line="240" w:lineRule="exact"/>
              <w:ind w:firstLine="400" w:firstLineChars="200"/>
              <w:rPr>
                <w:sz w:val="20"/>
                <w:szCs w:val="20"/>
              </w:rPr>
            </w:pPr>
            <w:r>
              <w:rPr>
                <w:rFonts w:hint="eastAsia"/>
                <w:sz w:val="20"/>
                <w:szCs w:val="20"/>
              </w:rPr>
              <w:t>第三十七条  禁止在高层民用建筑公共门厅、疏散走道、楼梯间、安全出口停放电动自行车或者为电动自行车充电。</w:t>
            </w:r>
          </w:p>
          <w:p w14:paraId="6C784D15">
            <w:pPr>
              <w:spacing w:line="240" w:lineRule="exact"/>
              <w:ind w:firstLine="400" w:firstLineChars="200"/>
              <w:rPr>
                <w:sz w:val="20"/>
                <w:szCs w:val="20"/>
              </w:rPr>
            </w:pPr>
            <w:r>
              <w:rPr>
                <w:rFonts w:hint="eastAsia"/>
                <w:sz w:val="20"/>
                <w:szCs w:val="20"/>
              </w:rPr>
              <w:t>鼓励在高层住宅小区内设置电动自行车集中存放和充电的场所。电动自行车存放、充电场所应当独立设置，并与高层民用建筑保持安全距离；确需设置在高层民用建筑内的，应当与该建筑的其他部分进行防火分隔。</w:t>
            </w:r>
          </w:p>
          <w:p w14:paraId="4F8A1A05">
            <w:pPr>
              <w:spacing w:line="240" w:lineRule="exact"/>
              <w:ind w:firstLine="400" w:firstLineChars="200"/>
              <w:rPr>
                <w:sz w:val="20"/>
                <w:szCs w:val="20"/>
              </w:rPr>
            </w:pPr>
            <w:r>
              <w:rPr>
                <w:rFonts w:hint="eastAsia"/>
                <w:sz w:val="20"/>
                <w:szCs w:val="20"/>
              </w:rPr>
              <w:t>电动自行车存放、充电场所应当配备必要的消防器材，充电设施应当具备充满自动断电功能。</w:t>
            </w:r>
          </w:p>
          <w:p w14:paraId="1541C391">
            <w:pPr>
              <w:spacing w:line="240" w:lineRule="exact"/>
              <w:ind w:firstLine="400" w:firstLineChars="200"/>
              <w:rPr>
                <w:rFonts w:hint="eastAsia" w:eastAsia="仿宋_GB2312"/>
                <w:sz w:val="20"/>
                <w:szCs w:val="20"/>
                <w:lang w:eastAsia="zh-CN"/>
              </w:rPr>
            </w:pPr>
            <w:r>
              <w:rPr>
                <w:rFonts w:hint="eastAsia"/>
                <w:sz w:val="20"/>
                <w:szCs w:val="20"/>
              </w:rPr>
              <w:t>第四十七条第</w:t>
            </w:r>
            <w:r>
              <w:rPr>
                <w:rFonts w:hint="eastAsia"/>
                <w:sz w:val="20"/>
                <w:szCs w:val="20"/>
                <w:lang w:val="en-US" w:eastAsia="zh-CN"/>
              </w:rPr>
              <w:t>七</w:t>
            </w:r>
            <w:r>
              <w:rPr>
                <w:rFonts w:hint="eastAsia"/>
                <w:sz w:val="20"/>
                <w:szCs w:val="20"/>
              </w:rPr>
              <w:t>项  违反本规定，有下列行为之一的，由消防救援机构责令改正，对经营性单位和个人处2000元以上10000元以下罚款，对非经营性单位和个人处500元以上1000元以下罚款：</w:t>
            </w:r>
            <w:r>
              <w:rPr>
                <w:rFonts w:hint="eastAsia"/>
                <w:sz w:val="20"/>
                <w:szCs w:val="20"/>
              </w:rPr>
              <w:br w:type="textWrapping"/>
            </w:r>
            <w:r>
              <w:rPr>
                <w:rFonts w:hint="eastAsia"/>
                <w:sz w:val="20"/>
                <w:szCs w:val="20"/>
                <w:lang w:val="en-US" w:eastAsia="zh-CN"/>
              </w:rPr>
              <w:t xml:space="preserve">    </w:t>
            </w:r>
            <w:r>
              <w:rPr>
                <w:rFonts w:hint="eastAsia"/>
                <w:sz w:val="20"/>
                <w:szCs w:val="20"/>
                <w:lang w:eastAsia="zh-CN"/>
              </w:rPr>
              <w:t>（</w:t>
            </w:r>
            <w:r>
              <w:rPr>
                <w:rFonts w:hint="eastAsia"/>
                <w:sz w:val="20"/>
                <w:szCs w:val="20"/>
                <w:lang w:val="en-US" w:eastAsia="zh-CN"/>
              </w:rPr>
              <w:t>七</w:t>
            </w:r>
            <w:r>
              <w:rPr>
                <w:rFonts w:hint="eastAsia"/>
                <w:sz w:val="20"/>
                <w:szCs w:val="20"/>
                <w:lang w:eastAsia="zh-CN"/>
              </w:rPr>
              <w:t>）</w:t>
            </w:r>
            <w:r>
              <w:rPr>
                <w:rFonts w:hint="eastAsia"/>
                <w:sz w:val="20"/>
                <w:szCs w:val="20"/>
              </w:rPr>
              <w:t>在高层民用建筑的公共门厅、疏散走道、楼梯间、安全出口停放电动自行车，拒不改正的</w:t>
            </w:r>
            <w:r>
              <w:rPr>
                <w:rFonts w:hint="eastAsia"/>
                <w:sz w:val="20"/>
                <w:szCs w:val="20"/>
                <w:lang w:eastAsia="zh-CN"/>
              </w:rPr>
              <w:t>。</w:t>
            </w:r>
          </w:p>
          <w:p w14:paraId="57E3C1B7">
            <w:pPr>
              <w:spacing w:line="240" w:lineRule="exact"/>
              <w:ind w:firstLine="400" w:firstLineChars="200"/>
              <w:rPr>
                <w:rFonts w:hint="eastAsia"/>
                <w:sz w:val="20"/>
                <w:szCs w:val="20"/>
              </w:rPr>
            </w:pPr>
          </w:p>
        </w:tc>
        <w:tc>
          <w:tcPr>
            <w:tcW w:w="1701" w:type="dxa"/>
            <w:vAlign w:val="center"/>
          </w:tcPr>
          <w:p w14:paraId="5F97A95D">
            <w:pPr>
              <w:spacing w:line="240" w:lineRule="exact"/>
              <w:jc w:val="center"/>
              <w:rPr>
                <w:sz w:val="20"/>
                <w:szCs w:val="20"/>
              </w:rPr>
            </w:pPr>
            <w:r>
              <w:rPr>
                <w:rFonts w:hint="eastAsia"/>
                <w:sz w:val="20"/>
                <w:szCs w:val="20"/>
              </w:rPr>
              <w:t>市、县</w:t>
            </w:r>
          </w:p>
        </w:tc>
        <w:tc>
          <w:tcPr>
            <w:tcW w:w="1106" w:type="dxa"/>
            <w:vAlign w:val="center"/>
          </w:tcPr>
          <w:p w14:paraId="694EDAC9">
            <w:pPr>
              <w:jc w:val="center"/>
              <w:rPr>
                <w:rFonts w:ascii="仿宋_GB2312" w:hAnsi="仿宋_GB2312" w:cs="仿宋_GB2312"/>
                <w:szCs w:val="32"/>
              </w:rPr>
            </w:pPr>
          </w:p>
        </w:tc>
      </w:tr>
      <w:tr w14:paraId="69906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2" w:hRule="atLeast"/>
        </w:trPr>
        <w:tc>
          <w:tcPr>
            <w:tcW w:w="908" w:type="dxa"/>
            <w:vAlign w:val="center"/>
          </w:tcPr>
          <w:p w14:paraId="3C53A2D2">
            <w:pPr>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32</w:t>
            </w:r>
          </w:p>
        </w:tc>
        <w:tc>
          <w:tcPr>
            <w:tcW w:w="2268" w:type="dxa"/>
            <w:vAlign w:val="center"/>
          </w:tcPr>
          <w:p w14:paraId="30DF14A8">
            <w:pPr>
              <w:spacing w:line="240" w:lineRule="exact"/>
              <w:rPr>
                <w:sz w:val="20"/>
                <w:szCs w:val="20"/>
              </w:rPr>
            </w:pPr>
            <w:r>
              <w:rPr>
                <w:rFonts w:hint="eastAsia"/>
                <w:sz w:val="20"/>
                <w:szCs w:val="20"/>
              </w:rPr>
              <w:t>对冒名从事社会消防技术服务活动的行政处罚</w:t>
            </w:r>
          </w:p>
        </w:tc>
        <w:tc>
          <w:tcPr>
            <w:tcW w:w="1276" w:type="dxa"/>
            <w:vAlign w:val="center"/>
          </w:tcPr>
          <w:p w14:paraId="51C6F447">
            <w:pPr>
              <w:numPr>
                <w:ilvl w:val="0"/>
                <w:numId w:val="1"/>
              </w:numPr>
              <w:spacing w:line="240" w:lineRule="exact"/>
              <w:jc w:val="center"/>
              <w:rPr>
                <w:sz w:val="20"/>
                <w:szCs w:val="20"/>
              </w:rPr>
            </w:pPr>
          </w:p>
        </w:tc>
        <w:tc>
          <w:tcPr>
            <w:tcW w:w="7229" w:type="dxa"/>
            <w:vAlign w:val="center"/>
          </w:tcPr>
          <w:p w14:paraId="2AA8DE18">
            <w:pPr>
              <w:spacing w:line="240" w:lineRule="exact"/>
              <w:rPr>
                <w:rFonts w:hint="eastAsia"/>
                <w:sz w:val="20"/>
                <w:szCs w:val="20"/>
              </w:rPr>
            </w:pPr>
            <w:r>
              <w:rPr>
                <w:rFonts w:hint="eastAsia"/>
                <w:sz w:val="20"/>
                <w:szCs w:val="20"/>
              </w:rPr>
              <w:t>【部门规章】《社会消防技术服务管理规定》（2021年应急管理部令第7号）</w:t>
            </w:r>
          </w:p>
          <w:p w14:paraId="5EC8F6DD">
            <w:pPr>
              <w:spacing w:line="240" w:lineRule="exact"/>
              <w:ind w:firstLine="400" w:firstLineChars="200"/>
              <w:rPr>
                <w:sz w:val="20"/>
                <w:szCs w:val="20"/>
              </w:rPr>
            </w:pPr>
            <w:r>
              <w:rPr>
                <w:rFonts w:hint="eastAsia"/>
                <w:sz w:val="20"/>
                <w:szCs w:val="20"/>
              </w:rPr>
              <w:t>第十八条  消防技术服务机构在从事社会消防技术服务活动中，不得有下列行为：</w:t>
            </w:r>
          </w:p>
          <w:p w14:paraId="779AB373">
            <w:pPr>
              <w:spacing w:line="240" w:lineRule="exact"/>
              <w:ind w:firstLine="400" w:firstLineChars="200"/>
              <w:rPr>
                <w:sz w:val="20"/>
                <w:szCs w:val="20"/>
              </w:rPr>
            </w:pPr>
            <w:r>
              <w:rPr>
                <w:rFonts w:hint="eastAsia"/>
                <w:sz w:val="20"/>
                <w:szCs w:val="20"/>
              </w:rPr>
              <w:t>（一）不具备从业条件，从事社会消防技术服务活动；</w:t>
            </w:r>
          </w:p>
          <w:p w14:paraId="3A99A7F2">
            <w:pPr>
              <w:spacing w:line="240" w:lineRule="exact"/>
              <w:ind w:firstLine="400" w:firstLineChars="200"/>
              <w:rPr>
                <w:sz w:val="20"/>
                <w:szCs w:val="20"/>
              </w:rPr>
            </w:pPr>
            <w:r>
              <w:rPr>
                <w:rFonts w:hint="eastAsia"/>
                <w:sz w:val="20"/>
                <w:szCs w:val="20"/>
              </w:rPr>
              <w:t>（二）出具虚假、失实文件；</w:t>
            </w:r>
          </w:p>
          <w:p w14:paraId="3F89E6F9">
            <w:pPr>
              <w:spacing w:line="240" w:lineRule="exact"/>
              <w:ind w:firstLine="400" w:firstLineChars="200"/>
              <w:rPr>
                <w:sz w:val="20"/>
                <w:szCs w:val="20"/>
              </w:rPr>
            </w:pPr>
            <w:r>
              <w:rPr>
                <w:rFonts w:hint="eastAsia"/>
                <w:sz w:val="20"/>
                <w:szCs w:val="20"/>
              </w:rPr>
              <w:t>（三）消防设施维护保养检测机构的项目负责人或者消防设施操作员未到现场实地开展工作；</w:t>
            </w:r>
          </w:p>
          <w:p w14:paraId="41D10594">
            <w:pPr>
              <w:spacing w:line="240" w:lineRule="exact"/>
              <w:ind w:firstLine="400" w:firstLineChars="200"/>
              <w:rPr>
                <w:sz w:val="20"/>
                <w:szCs w:val="20"/>
              </w:rPr>
            </w:pPr>
            <w:r>
              <w:rPr>
                <w:rFonts w:hint="eastAsia"/>
                <w:sz w:val="20"/>
                <w:szCs w:val="20"/>
              </w:rPr>
              <w:t>（四）泄露委托人商业秘密；</w:t>
            </w:r>
          </w:p>
          <w:p w14:paraId="1F67C56C">
            <w:pPr>
              <w:spacing w:line="240" w:lineRule="exact"/>
              <w:ind w:firstLine="400" w:firstLineChars="200"/>
              <w:rPr>
                <w:sz w:val="20"/>
                <w:szCs w:val="20"/>
              </w:rPr>
            </w:pPr>
            <w:r>
              <w:rPr>
                <w:rFonts w:hint="eastAsia"/>
                <w:sz w:val="20"/>
                <w:szCs w:val="20"/>
              </w:rPr>
              <w:t>（五）指派无相应资格从业人员从事社会消防技术服务活动；</w:t>
            </w:r>
          </w:p>
          <w:p w14:paraId="73F39F1E">
            <w:pPr>
              <w:spacing w:line="240" w:lineRule="exact"/>
              <w:ind w:firstLine="400" w:firstLineChars="200"/>
              <w:rPr>
                <w:sz w:val="20"/>
                <w:szCs w:val="20"/>
              </w:rPr>
            </w:pPr>
            <w:r>
              <w:rPr>
                <w:rFonts w:hint="eastAsia"/>
                <w:sz w:val="20"/>
                <w:szCs w:val="20"/>
              </w:rPr>
              <w:t>（六）冒用其他消防技术服务机构名义从事社会消防技术服务活动；</w:t>
            </w:r>
          </w:p>
          <w:p w14:paraId="659E8EAA">
            <w:pPr>
              <w:spacing w:line="240" w:lineRule="exact"/>
              <w:ind w:firstLine="400" w:firstLineChars="200"/>
              <w:rPr>
                <w:sz w:val="20"/>
                <w:szCs w:val="20"/>
              </w:rPr>
            </w:pPr>
            <w:r>
              <w:rPr>
                <w:rFonts w:hint="eastAsia"/>
                <w:sz w:val="20"/>
                <w:szCs w:val="20"/>
              </w:rPr>
              <w:t>（七）法律、法规、规章禁止的其他行为。</w:t>
            </w:r>
          </w:p>
          <w:p w14:paraId="17F013A7">
            <w:pPr>
              <w:spacing w:line="240" w:lineRule="exact"/>
              <w:ind w:firstLine="400" w:firstLineChars="200"/>
              <w:rPr>
                <w:sz w:val="20"/>
                <w:szCs w:val="20"/>
              </w:rPr>
            </w:pPr>
            <w:r>
              <w:rPr>
                <w:rFonts w:hint="eastAsia"/>
                <w:sz w:val="20"/>
                <w:szCs w:val="20"/>
              </w:rPr>
              <w:t>第二十六条  冒用其他消防技术服务机构名义从事社会消防技术服务活动的，责令改正，处2万元以上3万元以下罚款。</w:t>
            </w:r>
          </w:p>
        </w:tc>
        <w:tc>
          <w:tcPr>
            <w:tcW w:w="1701" w:type="dxa"/>
            <w:vAlign w:val="center"/>
          </w:tcPr>
          <w:p w14:paraId="449AFD2B">
            <w:pPr>
              <w:spacing w:line="240" w:lineRule="exact"/>
              <w:jc w:val="center"/>
              <w:rPr>
                <w:sz w:val="20"/>
                <w:szCs w:val="20"/>
              </w:rPr>
            </w:pPr>
            <w:r>
              <w:rPr>
                <w:rFonts w:hint="eastAsia"/>
                <w:sz w:val="20"/>
                <w:szCs w:val="20"/>
              </w:rPr>
              <w:t>市、县</w:t>
            </w:r>
          </w:p>
        </w:tc>
        <w:tc>
          <w:tcPr>
            <w:tcW w:w="1106" w:type="dxa"/>
            <w:vAlign w:val="center"/>
          </w:tcPr>
          <w:p w14:paraId="79DAAC45">
            <w:pPr>
              <w:jc w:val="center"/>
              <w:rPr>
                <w:rFonts w:ascii="仿宋_GB2312" w:hAnsi="仿宋_GB2312" w:cs="仿宋_GB2312"/>
                <w:szCs w:val="32"/>
              </w:rPr>
            </w:pPr>
          </w:p>
        </w:tc>
      </w:tr>
      <w:tr w14:paraId="01DAE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5" w:hRule="atLeast"/>
        </w:trPr>
        <w:tc>
          <w:tcPr>
            <w:tcW w:w="908" w:type="dxa"/>
            <w:vAlign w:val="center"/>
          </w:tcPr>
          <w:p w14:paraId="707BC9CE">
            <w:pPr>
              <w:spacing w:line="240" w:lineRule="exact"/>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33</w:t>
            </w:r>
          </w:p>
        </w:tc>
        <w:tc>
          <w:tcPr>
            <w:tcW w:w="2268" w:type="dxa"/>
            <w:vAlign w:val="center"/>
          </w:tcPr>
          <w:p w14:paraId="7274478F">
            <w:pPr>
              <w:spacing w:line="240" w:lineRule="exact"/>
              <w:rPr>
                <w:sz w:val="20"/>
                <w:szCs w:val="20"/>
              </w:rPr>
            </w:pPr>
            <w:r>
              <w:rPr>
                <w:rFonts w:hint="eastAsia"/>
                <w:sz w:val="20"/>
                <w:szCs w:val="20"/>
              </w:rPr>
              <w:t>对所属注册消防工程师同时在两个以上社会组织执业的行政处罚</w:t>
            </w:r>
          </w:p>
        </w:tc>
        <w:tc>
          <w:tcPr>
            <w:tcW w:w="1276" w:type="dxa"/>
            <w:vAlign w:val="center"/>
          </w:tcPr>
          <w:p w14:paraId="028F6248">
            <w:pPr>
              <w:numPr>
                <w:ilvl w:val="0"/>
                <w:numId w:val="1"/>
              </w:numPr>
              <w:spacing w:line="240" w:lineRule="exact"/>
              <w:jc w:val="center"/>
              <w:rPr>
                <w:sz w:val="20"/>
                <w:szCs w:val="20"/>
              </w:rPr>
            </w:pPr>
          </w:p>
        </w:tc>
        <w:tc>
          <w:tcPr>
            <w:tcW w:w="7229" w:type="dxa"/>
            <w:vAlign w:val="center"/>
          </w:tcPr>
          <w:p w14:paraId="5BE7EA8B">
            <w:pPr>
              <w:spacing w:line="240" w:lineRule="exact"/>
              <w:rPr>
                <w:rFonts w:hint="eastAsia"/>
                <w:sz w:val="20"/>
                <w:szCs w:val="20"/>
              </w:rPr>
            </w:pPr>
            <w:r>
              <w:rPr>
                <w:rFonts w:hint="eastAsia"/>
                <w:sz w:val="20"/>
                <w:szCs w:val="20"/>
              </w:rPr>
              <w:t>【部门规章】《社会消防技术服务管理规定》（2021年应急管理部令第7号）</w:t>
            </w:r>
          </w:p>
          <w:p w14:paraId="1E5C4BA3">
            <w:pPr>
              <w:spacing w:line="240" w:lineRule="exact"/>
              <w:ind w:firstLine="400" w:firstLineChars="200"/>
              <w:rPr>
                <w:sz w:val="20"/>
                <w:szCs w:val="20"/>
              </w:rPr>
            </w:pPr>
            <w:r>
              <w:rPr>
                <w:rFonts w:hint="eastAsia"/>
                <w:sz w:val="20"/>
                <w:szCs w:val="20"/>
              </w:rPr>
              <w:t>第十一条  消防技术服务机构应当依法与从业人员签订劳动合同，加强对所属从业人员的管理。注册消防工程师不得同时在两个以上社会组织执业。</w:t>
            </w:r>
          </w:p>
          <w:p w14:paraId="155B594E">
            <w:pPr>
              <w:spacing w:line="240" w:lineRule="exact"/>
              <w:ind w:firstLine="400" w:firstLineChars="200"/>
              <w:rPr>
                <w:rFonts w:hint="eastAsia"/>
                <w:sz w:val="20"/>
                <w:szCs w:val="20"/>
              </w:rPr>
            </w:pPr>
            <w:r>
              <w:rPr>
                <w:rFonts w:hint="eastAsia"/>
                <w:sz w:val="20"/>
                <w:szCs w:val="20"/>
              </w:rPr>
              <w:t xml:space="preserve">第二十七条第一款第一项、第二款  </w:t>
            </w:r>
          </w:p>
          <w:p w14:paraId="7E5A9FEE">
            <w:pPr>
              <w:spacing w:line="240" w:lineRule="exact"/>
              <w:ind w:firstLine="600" w:firstLineChars="300"/>
              <w:rPr>
                <w:rFonts w:hint="eastAsia"/>
                <w:sz w:val="20"/>
                <w:szCs w:val="20"/>
              </w:rPr>
            </w:pPr>
            <w:r>
              <w:rPr>
                <w:rFonts w:hint="eastAsia"/>
                <w:sz w:val="20"/>
                <w:szCs w:val="20"/>
              </w:rPr>
              <w:t>消防技术服务机构违反本规定，有下列情形之一的，责令改正，处1万元以上2万元以下罚款:</w:t>
            </w:r>
          </w:p>
          <w:p w14:paraId="7FC7DE68">
            <w:pPr>
              <w:spacing w:line="240" w:lineRule="exact"/>
              <w:ind w:firstLine="400" w:firstLineChars="200"/>
              <w:rPr>
                <w:rFonts w:hint="eastAsia"/>
                <w:sz w:val="20"/>
                <w:szCs w:val="20"/>
              </w:rPr>
            </w:pPr>
            <w:r>
              <w:rPr>
                <w:rFonts w:hint="eastAsia"/>
                <w:sz w:val="20"/>
                <w:szCs w:val="20"/>
              </w:rPr>
              <w:t>（一）所属注册消防工程师同时在两个以上社会组织执业的;</w:t>
            </w:r>
          </w:p>
          <w:p w14:paraId="1D091893">
            <w:pPr>
              <w:spacing w:line="240" w:lineRule="exact"/>
              <w:ind w:firstLine="600" w:firstLineChars="300"/>
              <w:rPr>
                <w:rFonts w:hint="eastAsia"/>
                <w:sz w:val="20"/>
                <w:szCs w:val="20"/>
              </w:rPr>
            </w:pPr>
            <w:r>
              <w:rPr>
                <w:rFonts w:hint="eastAsia"/>
                <w:sz w:val="20"/>
                <w:szCs w:val="20"/>
              </w:rPr>
              <w:t>对有前款第一项行为的注册消防工程师，处5000元以上1万元以下罚款。</w:t>
            </w:r>
          </w:p>
        </w:tc>
        <w:tc>
          <w:tcPr>
            <w:tcW w:w="1701" w:type="dxa"/>
            <w:vAlign w:val="center"/>
          </w:tcPr>
          <w:p w14:paraId="0F0ED045">
            <w:pPr>
              <w:spacing w:line="240" w:lineRule="exact"/>
              <w:jc w:val="center"/>
              <w:rPr>
                <w:sz w:val="20"/>
                <w:szCs w:val="20"/>
              </w:rPr>
            </w:pPr>
            <w:r>
              <w:rPr>
                <w:rFonts w:hint="eastAsia"/>
                <w:sz w:val="20"/>
                <w:szCs w:val="20"/>
              </w:rPr>
              <w:t>市、县</w:t>
            </w:r>
          </w:p>
        </w:tc>
        <w:tc>
          <w:tcPr>
            <w:tcW w:w="1106" w:type="dxa"/>
            <w:vAlign w:val="center"/>
          </w:tcPr>
          <w:p w14:paraId="7913B815">
            <w:pPr>
              <w:jc w:val="center"/>
              <w:rPr>
                <w:rFonts w:ascii="仿宋_GB2312" w:hAnsi="仿宋_GB2312" w:cs="仿宋_GB2312"/>
                <w:szCs w:val="32"/>
              </w:rPr>
            </w:pPr>
          </w:p>
        </w:tc>
      </w:tr>
      <w:tr w14:paraId="2B019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4" w:hRule="atLeast"/>
        </w:trPr>
        <w:tc>
          <w:tcPr>
            <w:tcW w:w="908" w:type="dxa"/>
            <w:vAlign w:val="center"/>
          </w:tcPr>
          <w:p w14:paraId="367F5F72">
            <w:pPr>
              <w:spacing w:line="240" w:lineRule="exact"/>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34</w:t>
            </w:r>
          </w:p>
        </w:tc>
        <w:tc>
          <w:tcPr>
            <w:tcW w:w="2268" w:type="dxa"/>
            <w:vAlign w:val="center"/>
          </w:tcPr>
          <w:p w14:paraId="611659EA">
            <w:pPr>
              <w:spacing w:line="240" w:lineRule="exact"/>
              <w:rPr>
                <w:sz w:val="20"/>
                <w:szCs w:val="20"/>
              </w:rPr>
            </w:pPr>
            <w:r>
              <w:rPr>
                <w:rFonts w:hint="eastAsia"/>
                <w:sz w:val="20"/>
                <w:szCs w:val="20"/>
              </w:rPr>
              <w:t>对指派无相应资格从业人员从事社会消防技术服务活动的行政处罚</w:t>
            </w:r>
          </w:p>
        </w:tc>
        <w:tc>
          <w:tcPr>
            <w:tcW w:w="1276" w:type="dxa"/>
            <w:vAlign w:val="center"/>
          </w:tcPr>
          <w:p w14:paraId="23CB4A0A">
            <w:pPr>
              <w:numPr>
                <w:ilvl w:val="0"/>
                <w:numId w:val="1"/>
              </w:numPr>
              <w:spacing w:line="240" w:lineRule="exact"/>
              <w:jc w:val="center"/>
              <w:rPr>
                <w:sz w:val="20"/>
                <w:szCs w:val="20"/>
              </w:rPr>
            </w:pPr>
          </w:p>
        </w:tc>
        <w:tc>
          <w:tcPr>
            <w:tcW w:w="7229" w:type="dxa"/>
            <w:vAlign w:val="center"/>
          </w:tcPr>
          <w:p w14:paraId="2ECCE3FC">
            <w:pPr>
              <w:spacing w:line="240" w:lineRule="exact"/>
              <w:rPr>
                <w:rFonts w:hint="eastAsia"/>
                <w:sz w:val="20"/>
                <w:szCs w:val="20"/>
              </w:rPr>
            </w:pPr>
            <w:r>
              <w:rPr>
                <w:rFonts w:hint="eastAsia"/>
                <w:sz w:val="20"/>
                <w:szCs w:val="20"/>
              </w:rPr>
              <w:t>【部门规章】《社会消防技术服务管理规定》（2021年应急管理部令第7号）</w:t>
            </w:r>
          </w:p>
          <w:p w14:paraId="3D77B8E5">
            <w:pPr>
              <w:spacing w:line="240" w:lineRule="exact"/>
              <w:ind w:firstLine="400" w:firstLineChars="200"/>
              <w:rPr>
                <w:sz w:val="20"/>
                <w:szCs w:val="20"/>
              </w:rPr>
            </w:pPr>
            <w:r>
              <w:rPr>
                <w:rFonts w:hint="eastAsia"/>
                <w:sz w:val="20"/>
                <w:szCs w:val="20"/>
              </w:rPr>
              <w:t>第十八条  消防技术服务机构在从事社会消防技术服务活动中，不得有下列行为：</w:t>
            </w:r>
          </w:p>
          <w:p w14:paraId="753166B0">
            <w:pPr>
              <w:spacing w:line="240" w:lineRule="exact"/>
              <w:ind w:firstLine="400" w:firstLineChars="200"/>
              <w:rPr>
                <w:sz w:val="20"/>
                <w:szCs w:val="20"/>
              </w:rPr>
            </w:pPr>
            <w:r>
              <w:rPr>
                <w:rFonts w:hint="eastAsia"/>
                <w:sz w:val="20"/>
                <w:szCs w:val="20"/>
              </w:rPr>
              <w:t>（一）不具备从业条件，从事社会消防技术服务活动；</w:t>
            </w:r>
          </w:p>
          <w:p w14:paraId="1DCCD156">
            <w:pPr>
              <w:spacing w:line="240" w:lineRule="exact"/>
              <w:ind w:firstLine="400" w:firstLineChars="200"/>
              <w:rPr>
                <w:sz w:val="20"/>
                <w:szCs w:val="20"/>
              </w:rPr>
            </w:pPr>
            <w:r>
              <w:rPr>
                <w:rFonts w:hint="eastAsia"/>
                <w:sz w:val="20"/>
                <w:szCs w:val="20"/>
              </w:rPr>
              <w:t>（二）出具虚假、失实文件；</w:t>
            </w:r>
          </w:p>
          <w:p w14:paraId="490BCF73">
            <w:pPr>
              <w:spacing w:line="240" w:lineRule="exact"/>
              <w:ind w:firstLine="400" w:firstLineChars="200"/>
              <w:rPr>
                <w:sz w:val="20"/>
                <w:szCs w:val="20"/>
              </w:rPr>
            </w:pPr>
            <w:r>
              <w:rPr>
                <w:rFonts w:hint="eastAsia"/>
                <w:sz w:val="20"/>
                <w:szCs w:val="20"/>
              </w:rPr>
              <w:t>（三）消防设施维护保养检测机构的项目负责人或者消防设施操作员未到现场实地开展工作；</w:t>
            </w:r>
          </w:p>
          <w:p w14:paraId="06520D2D">
            <w:pPr>
              <w:spacing w:line="240" w:lineRule="exact"/>
              <w:ind w:firstLine="400" w:firstLineChars="200"/>
              <w:rPr>
                <w:sz w:val="20"/>
                <w:szCs w:val="20"/>
              </w:rPr>
            </w:pPr>
            <w:r>
              <w:rPr>
                <w:rFonts w:hint="eastAsia"/>
                <w:sz w:val="20"/>
                <w:szCs w:val="20"/>
              </w:rPr>
              <w:t>（四）泄露委托人商业秘密；</w:t>
            </w:r>
          </w:p>
          <w:p w14:paraId="6B3FCB6E">
            <w:pPr>
              <w:spacing w:line="240" w:lineRule="exact"/>
              <w:ind w:firstLine="400" w:firstLineChars="200"/>
              <w:rPr>
                <w:sz w:val="20"/>
                <w:szCs w:val="20"/>
              </w:rPr>
            </w:pPr>
            <w:r>
              <w:rPr>
                <w:rFonts w:hint="eastAsia"/>
                <w:sz w:val="20"/>
                <w:szCs w:val="20"/>
              </w:rPr>
              <w:t>（五）指派无相应资格从业人员从事社会消防技术服务活动；</w:t>
            </w:r>
          </w:p>
          <w:p w14:paraId="2D8531B1">
            <w:pPr>
              <w:spacing w:line="240" w:lineRule="exact"/>
              <w:ind w:firstLine="400" w:firstLineChars="200"/>
              <w:rPr>
                <w:sz w:val="20"/>
                <w:szCs w:val="20"/>
              </w:rPr>
            </w:pPr>
            <w:r>
              <w:rPr>
                <w:rFonts w:hint="eastAsia"/>
                <w:sz w:val="20"/>
                <w:szCs w:val="20"/>
              </w:rPr>
              <w:t>（六）冒用其他消防技术服务机构名义从事社会消防技术服务活动；</w:t>
            </w:r>
          </w:p>
          <w:p w14:paraId="51060D43">
            <w:pPr>
              <w:spacing w:line="240" w:lineRule="exact"/>
              <w:ind w:firstLine="400" w:firstLineChars="200"/>
              <w:rPr>
                <w:sz w:val="20"/>
                <w:szCs w:val="20"/>
              </w:rPr>
            </w:pPr>
            <w:r>
              <w:rPr>
                <w:rFonts w:hint="eastAsia"/>
                <w:sz w:val="20"/>
                <w:szCs w:val="20"/>
              </w:rPr>
              <w:t>（七）法律、法规、规章禁止的其他行为。</w:t>
            </w:r>
          </w:p>
          <w:p w14:paraId="383C2BC8">
            <w:pPr>
              <w:spacing w:line="240" w:lineRule="exact"/>
              <w:ind w:firstLine="400" w:firstLineChars="200"/>
              <w:rPr>
                <w:sz w:val="20"/>
                <w:szCs w:val="20"/>
              </w:rPr>
            </w:pPr>
            <w:r>
              <w:rPr>
                <w:rFonts w:hint="eastAsia"/>
                <w:sz w:val="20"/>
                <w:szCs w:val="20"/>
              </w:rPr>
              <w:t>第二十七条第一款第二项</w:t>
            </w:r>
            <w:r>
              <w:rPr>
                <w:rFonts w:hint="eastAsia"/>
                <w:sz w:val="20"/>
                <w:szCs w:val="20"/>
                <w:lang w:val="en-US" w:eastAsia="zh-CN"/>
              </w:rPr>
              <w:t xml:space="preserve">  </w:t>
            </w:r>
            <w:r>
              <w:rPr>
                <w:rFonts w:hint="eastAsia"/>
                <w:sz w:val="20"/>
                <w:szCs w:val="20"/>
              </w:rPr>
              <w:t>指派无相应资格从业人员从事社会消防技术服务活动的，责令改正，处1万元以下罚款。</w:t>
            </w:r>
          </w:p>
        </w:tc>
        <w:tc>
          <w:tcPr>
            <w:tcW w:w="1701" w:type="dxa"/>
            <w:vAlign w:val="center"/>
          </w:tcPr>
          <w:p w14:paraId="2AB41E0D">
            <w:pPr>
              <w:spacing w:line="240" w:lineRule="exact"/>
              <w:jc w:val="center"/>
              <w:rPr>
                <w:sz w:val="20"/>
                <w:szCs w:val="20"/>
              </w:rPr>
            </w:pPr>
            <w:r>
              <w:rPr>
                <w:rFonts w:hint="eastAsia"/>
                <w:sz w:val="20"/>
                <w:szCs w:val="20"/>
              </w:rPr>
              <w:t>市、县</w:t>
            </w:r>
          </w:p>
        </w:tc>
        <w:tc>
          <w:tcPr>
            <w:tcW w:w="1106" w:type="dxa"/>
            <w:vAlign w:val="center"/>
          </w:tcPr>
          <w:p w14:paraId="76FC9EC2">
            <w:pPr>
              <w:jc w:val="center"/>
              <w:rPr>
                <w:rFonts w:ascii="仿宋_GB2312" w:hAnsi="仿宋_GB2312" w:cs="仿宋_GB2312"/>
                <w:szCs w:val="32"/>
              </w:rPr>
            </w:pPr>
          </w:p>
        </w:tc>
      </w:tr>
      <w:tr w14:paraId="7DDF0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908" w:type="dxa"/>
            <w:vAlign w:val="center"/>
          </w:tcPr>
          <w:p w14:paraId="0AD782AF">
            <w:pPr>
              <w:spacing w:line="240" w:lineRule="exact"/>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35</w:t>
            </w:r>
          </w:p>
        </w:tc>
        <w:tc>
          <w:tcPr>
            <w:tcW w:w="2268" w:type="dxa"/>
            <w:vAlign w:val="center"/>
          </w:tcPr>
          <w:p w14:paraId="3E43ED6F">
            <w:pPr>
              <w:spacing w:line="240" w:lineRule="exact"/>
              <w:rPr>
                <w:sz w:val="20"/>
                <w:szCs w:val="20"/>
              </w:rPr>
            </w:pPr>
            <w:r>
              <w:rPr>
                <w:rFonts w:hint="eastAsia"/>
                <w:sz w:val="20"/>
                <w:szCs w:val="20"/>
              </w:rPr>
              <w:t>对转包、分包消防技术服务项目的行政处罚</w:t>
            </w:r>
          </w:p>
        </w:tc>
        <w:tc>
          <w:tcPr>
            <w:tcW w:w="1276" w:type="dxa"/>
            <w:vAlign w:val="center"/>
          </w:tcPr>
          <w:p w14:paraId="06E2C953">
            <w:pPr>
              <w:numPr>
                <w:ilvl w:val="0"/>
                <w:numId w:val="1"/>
              </w:numPr>
              <w:spacing w:line="240" w:lineRule="exact"/>
              <w:jc w:val="center"/>
              <w:rPr>
                <w:sz w:val="20"/>
                <w:szCs w:val="20"/>
              </w:rPr>
            </w:pPr>
          </w:p>
        </w:tc>
        <w:tc>
          <w:tcPr>
            <w:tcW w:w="7229" w:type="dxa"/>
            <w:vAlign w:val="center"/>
          </w:tcPr>
          <w:p w14:paraId="5071CC1E">
            <w:pPr>
              <w:spacing w:line="240" w:lineRule="exact"/>
              <w:rPr>
                <w:rFonts w:hint="eastAsia"/>
                <w:sz w:val="20"/>
                <w:szCs w:val="20"/>
              </w:rPr>
            </w:pPr>
            <w:r>
              <w:rPr>
                <w:rFonts w:hint="eastAsia"/>
                <w:sz w:val="20"/>
                <w:szCs w:val="20"/>
              </w:rPr>
              <w:t>【部门规章】《社会消防技术服务管理规定》（2021年应急管理部令第7号）</w:t>
            </w:r>
          </w:p>
          <w:p w14:paraId="24D2E90A">
            <w:pPr>
              <w:spacing w:line="240" w:lineRule="exact"/>
              <w:ind w:firstLine="400" w:firstLineChars="200"/>
              <w:rPr>
                <w:sz w:val="20"/>
                <w:szCs w:val="20"/>
              </w:rPr>
            </w:pPr>
            <w:r>
              <w:rPr>
                <w:rFonts w:hint="eastAsia"/>
                <w:sz w:val="20"/>
                <w:szCs w:val="20"/>
              </w:rPr>
              <w:t>第十三条  消防技术服务机构承接业务，应当与委托人签订消防技术服务合同，并明确项目负责人。项目负责人应当具备相应的注册消防工程师资格。</w:t>
            </w:r>
          </w:p>
          <w:p w14:paraId="70035BEA">
            <w:pPr>
              <w:spacing w:line="240" w:lineRule="exact"/>
              <w:ind w:firstLine="400" w:firstLineChars="200"/>
              <w:rPr>
                <w:sz w:val="20"/>
                <w:szCs w:val="20"/>
              </w:rPr>
            </w:pPr>
            <w:r>
              <w:rPr>
                <w:rFonts w:hint="eastAsia"/>
                <w:sz w:val="20"/>
                <w:szCs w:val="20"/>
              </w:rPr>
              <w:t>消防技术服务机构不得转包、分包消防技术服务项目。</w:t>
            </w:r>
          </w:p>
          <w:p w14:paraId="216957F5">
            <w:pPr>
              <w:spacing w:line="240" w:lineRule="exact"/>
              <w:ind w:firstLine="400" w:firstLineChars="200"/>
              <w:rPr>
                <w:sz w:val="20"/>
                <w:szCs w:val="20"/>
              </w:rPr>
            </w:pPr>
            <w:r>
              <w:rPr>
                <w:rFonts w:hint="eastAsia"/>
                <w:sz w:val="20"/>
                <w:szCs w:val="20"/>
              </w:rPr>
              <w:t>第二十七条第一款第三项  转包、分包消防技术服务项目的，责令改正，处1万元以下罚款。</w:t>
            </w:r>
          </w:p>
        </w:tc>
        <w:tc>
          <w:tcPr>
            <w:tcW w:w="1701" w:type="dxa"/>
            <w:vAlign w:val="center"/>
          </w:tcPr>
          <w:p w14:paraId="1C812E83">
            <w:pPr>
              <w:spacing w:line="240" w:lineRule="exact"/>
              <w:jc w:val="center"/>
              <w:rPr>
                <w:sz w:val="20"/>
                <w:szCs w:val="20"/>
              </w:rPr>
            </w:pPr>
            <w:r>
              <w:rPr>
                <w:rFonts w:hint="eastAsia"/>
                <w:sz w:val="20"/>
                <w:szCs w:val="20"/>
              </w:rPr>
              <w:t>市、县</w:t>
            </w:r>
          </w:p>
        </w:tc>
        <w:tc>
          <w:tcPr>
            <w:tcW w:w="1106" w:type="dxa"/>
            <w:vAlign w:val="center"/>
          </w:tcPr>
          <w:p w14:paraId="7616C4B8">
            <w:pPr>
              <w:jc w:val="center"/>
              <w:rPr>
                <w:rFonts w:ascii="仿宋_GB2312" w:hAnsi="仿宋_GB2312" w:cs="仿宋_GB2312"/>
                <w:szCs w:val="32"/>
              </w:rPr>
            </w:pPr>
          </w:p>
        </w:tc>
      </w:tr>
      <w:tr w14:paraId="05F72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5" w:hRule="atLeast"/>
        </w:trPr>
        <w:tc>
          <w:tcPr>
            <w:tcW w:w="908" w:type="dxa"/>
            <w:vAlign w:val="center"/>
          </w:tcPr>
          <w:p w14:paraId="71FC7EDB">
            <w:pPr>
              <w:spacing w:line="240" w:lineRule="exact"/>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36</w:t>
            </w:r>
          </w:p>
        </w:tc>
        <w:tc>
          <w:tcPr>
            <w:tcW w:w="2268" w:type="dxa"/>
            <w:vAlign w:val="center"/>
          </w:tcPr>
          <w:p w14:paraId="72918CB5">
            <w:pPr>
              <w:spacing w:line="240" w:lineRule="exact"/>
              <w:rPr>
                <w:sz w:val="20"/>
                <w:szCs w:val="20"/>
              </w:rPr>
            </w:pPr>
            <w:r>
              <w:rPr>
                <w:rFonts w:hint="eastAsia"/>
                <w:sz w:val="20"/>
                <w:szCs w:val="20"/>
              </w:rPr>
              <w:t>对未设立技术负责人、明确项目负责人的行政处罚</w:t>
            </w:r>
          </w:p>
        </w:tc>
        <w:tc>
          <w:tcPr>
            <w:tcW w:w="1276" w:type="dxa"/>
            <w:vAlign w:val="center"/>
          </w:tcPr>
          <w:p w14:paraId="2130865B">
            <w:pPr>
              <w:numPr>
                <w:ilvl w:val="0"/>
                <w:numId w:val="1"/>
              </w:numPr>
              <w:spacing w:line="240" w:lineRule="exact"/>
              <w:jc w:val="center"/>
              <w:rPr>
                <w:sz w:val="20"/>
                <w:szCs w:val="20"/>
              </w:rPr>
            </w:pPr>
          </w:p>
        </w:tc>
        <w:tc>
          <w:tcPr>
            <w:tcW w:w="7229" w:type="dxa"/>
            <w:vAlign w:val="center"/>
          </w:tcPr>
          <w:p w14:paraId="42CDB07B">
            <w:pPr>
              <w:spacing w:line="240" w:lineRule="exact"/>
              <w:rPr>
                <w:rFonts w:hint="eastAsia"/>
                <w:sz w:val="20"/>
                <w:szCs w:val="20"/>
              </w:rPr>
            </w:pPr>
            <w:r>
              <w:rPr>
                <w:rFonts w:hint="eastAsia"/>
                <w:sz w:val="20"/>
                <w:szCs w:val="20"/>
              </w:rPr>
              <w:t>【部门规章】《社会消防技术服务管理规定》（2021年应急管理部令第7号）</w:t>
            </w:r>
          </w:p>
          <w:p w14:paraId="3474AC48">
            <w:pPr>
              <w:spacing w:line="240" w:lineRule="exact"/>
              <w:ind w:firstLine="400" w:firstLineChars="200"/>
              <w:rPr>
                <w:sz w:val="20"/>
                <w:szCs w:val="20"/>
              </w:rPr>
            </w:pPr>
            <w:r>
              <w:rPr>
                <w:rFonts w:hint="eastAsia"/>
                <w:sz w:val="20"/>
                <w:szCs w:val="20"/>
              </w:rPr>
              <w:t>第十二条  消防技术服务机构应当设立技术负责人，对本机构的消防技术服务实施质量监督管理，对出具的书面结论文件进行技术审核。技术负责人应当具备一级注册消防工程师资格。</w:t>
            </w:r>
          </w:p>
          <w:p w14:paraId="5BD40D32">
            <w:pPr>
              <w:spacing w:line="240" w:lineRule="exact"/>
              <w:ind w:firstLine="400" w:firstLineChars="200"/>
              <w:rPr>
                <w:sz w:val="20"/>
                <w:szCs w:val="20"/>
              </w:rPr>
            </w:pPr>
            <w:r>
              <w:rPr>
                <w:rFonts w:hint="eastAsia"/>
                <w:sz w:val="20"/>
                <w:szCs w:val="20"/>
              </w:rPr>
              <w:t>第二十八条第一项  未设立技术负责人、未明确项目负责人的，责令改正，处1万元以下罚款。</w:t>
            </w:r>
          </w:p>
        </w:tc>
        <w:tc>
          <w:tcPr>
            <w:tcW w:w="1701" w:type="dxa"/>
            <w:vAlign w:val="center"/>
          </w:tcPr>
          <w:p w14:paraId="0E12A03F">
            <w:pPr>
              <w:spacing w:line="240" w:lineRule="exact"/>
              <w:jc w:val="center"/>
              <w:rPr>
                <w:sz w:val="20"/>
                <w:szCs w:val="20"/>
              </w:rPr>
            </w:pPr>
            <w:r>
              <w:rPr>
                <w:rFonts w:hint="eastAsia"/>
                <w:sz w:val="20"/>
                <w:szCs w:val="20"/>
              </w:rPr>
              <w:t>市、县</w:t>
            </w:r>
          </w:p>
        </w:tc>
        <w:tc>
          <w:tcPr>
            <w:tcW w:w="1106" w:type="dxa"/>
            <w:vAlign w:val="center"/>
          </w:tcPr>
          <w:p w14:paraId="099DA5FF">
            <w:pPr>
              <w:jc w:val="center"/>
              <w:rPr>
                <w:rFonts w:ascii="仿宋_GB2312" w:hAnsi="仿宋_GB2312" w:cs="仿宋_GB2312"/>
                <w:szCs w:val="32"/>
              </w:rPr>
            </w:pPr>
          </w:p>
        </w:tc>
      </w:tr>
      <w:tr w14:paraId="2F3BA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2" w:hRule="atLeast"/>
        </w:trPr>
        <w:tc>
          <w:tcPr>
            <w:tcW w:w="908" w:type="dxa"/>
            <w:vAlign w:val="center"/>
          </w:tcPr>
          <w:p w14:paraId="696B871E">
            <w:pPr>
              <w:spacing w:line="240" w:lineRule="exact"/>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37</w:t>
            </w:r>
          </w:p>
        </w:tc>
        <w:tc>
          <w:tcPr>
            <w:tcW w:w="2268" w:type="dxa"/>
            <w:vAlign w:val="center"/>
          </w:tcPr>
          <w:p w14:paraId="190D0203">
            <w:pPr>
              <w:spacing w:line="240" w:lineRule="exact"/>
              <w:rPr>
                <w:rFonts w:ascii="宋体" w:hAnsi="宋体" w:eastAsia="宋体" w:cs="宋体"/>
                <w:sz w:val="20"/>
                <w:szCs w:val="20"/>
              </w:rPr>
            </w:pPr>
            <w:r>
              <w:rPr>
                <w:rFonts w:hint="eastAsia"/>
                <w:sz w:val="20"/>
                <w:szCs w:val="20"/>
                <w:highlight w:val="none"/>
              </w:rPr>
              <w:t>对出具的书面结论文件未经技术负责人、项目负责人签名、盖章，或者未加盖消防技术服务机构印章的行政处罚</w:t>
            </w:r>
          </w:p>
        </w:tc>
        <w:tc>
          <w:tcPr>
            <w:tcW w:w="1276" w:type="dxa"/>
            <w:vAlign w:val="center"/>
          </w:tcPr>
          <w:p w14:paraId="56E104CE">
            <w:pPr>
              <w:spacing w:line="240" w:lineRule="exact"/>
              <w:jc w:val="center"/>
              <w:rPr>
                <w:rFonts w:ascii="宋体" w:hAnsi="宋体" w:eastAsia="宋体" w:cs="宋体"/>
                <w:sz w:val="20"/>
                <w:szCs w:val="20"/>
              </w:rPr>
            </w:pPr>
            <w:r>
              <w:rPr>
                <w:rFonts w:hint="eastAsia"/>
                <w:sz w:val="20"/>
                <w:szCs w:val="20"/>
              </w:rPr>
              <w:t>行政处罚</w:t>
            </w:r>
          </w:p>
        </w:tc>
        <w:tc>
          <w:tcPr>
            <w:tcW w:w="7229" w:type="dxa"/>
            <w:vAlign w:val="center"/>
          </w:tcPr>
          <w:p w14:paraId="00D2FFC7">
            <w:pPr>
              <w:spacing w:line="240" w:lineRule="exact"/>
              <w:rPr>
                <w:sz w:val="20"/>
                <w:szCs w:val="20"/>
              </w:rPr>
            </w:pPr>
            <w:r>
              <w:rPr>
                <w:rFonts w:hint="eastAsia"/>
                <w:sz w:val="20"/>
                <w:szCs w:val="20"/>
              </w:rPr>
              <w:t xml:space="preserve">【部门规章】《社会消防技术服务管理规定》（2021年应急管理部令第7号）                                                                                                                             </w:t>
            </w:r>
          </w:p>
          <w:p w14:paraId="0EDE8692">
            <w:pPr>
              <w:spacing w:line="240" w:lineRule="exact"/>
              <w:ind w:firstLine="400" w:firstLineChars="200"/>
              <w:rPr>
                <w:rFonts w:ascii="宋体" w:hAnsi="宋体" w:eastAsia="宋体" w:cs="宋体"/>
                <w:sz w:val="20"/>
                <w:szCs w:val="20"/>
              </w:rPr>
            </w:pPr>
            <w:r>
              <w:rPr>
                <w:rFonts w:hint="eastAsia"/>
                <w:sz w:val="20"/>
                <w:szCs w:val="20"/>
              </w:rPr>
              <w:t>第十四条第一款  消防技术服务机构出具的书面结论文件应当由技术负责人、项目负责人签名并加盖执业印章，同时加盖消防技术服务机构印章。</w:t>
            </w:r>
            <w:r>
              <w:rPr>
                <w:rFonts w:hint="eastAsia"/>
                <w:sz w:val="20"/>
                <w:szCs w:val="20"/>
              </w:rPr>
              <w:br w:type="textWrapping"/>
            </w:r>
            <w:r>
              <w:rPr>
                <w:rFonts w:hint="eastAsia"/>
                <w:sz w:val="20"/>
                <w:szCs w:val="20"/>
                <w:lang w:val="en-US" w:eastAsia="zh-CN"/>
              </w:rPr>
              <w:t xml:space="preserve">    </w:t>
            </w:r>
            <w:r>
              <w:rPr>
                <w:rFonts w:hint="eastAsia"/>
                <w:sz w:val="20"/>
                <w:szCs w:val="20"/>
              </w:rPr>
              <w:t>第二十八条第二项  消防技术服务机构违反本规定，有下列情形之一的，责令改正，处1万元以下罚款：</w:t>
            </w:r>
            <w:r>
              <w:rPr>
                <w:rFonts w:hint="eastAsia"/>
                <w:sz w:val="20"/>
                <w:szCs w:val="20"/>
              </w:rPr>
              <w:br w:type="textWrapping"/>
            </w:r>
            <w:r>
              <w:rPr>
                <w:rFonts w:hint="eastAsia"/>
                <w:sz w:val="20"/>
                <w:szCs w:val="20"/>
                <w:lang w:val="en-US" w:eastAsia="zh-CN"/>
              </w:rPr>
              <w:t xml:space="preserve">    </w:t>
            </w:r>
            <w:r>
              <w:rPr>
                <w:rFonts w:hint="eastAsia"/>
                <w:sz w:val="20"/>
                <w:szCs w:val="20"/>
              </w:rPr>
              <w:t>（二）出具的书面结论文件未经技术负责人、项目负责人签名、盖章，或者未加盖消防技术服务机构印章的；</w:t>
            </w:r>
          </w:p>
        </w:tc>
        <w:tc>
          <w:tcPr>
            <w:tcW w:w="1701" w:type="dxa"/>
            <w:vAlign w:val="center"/>
          </w:tcPr>
          <w:p w14:paraId="2AF2B2D9">
            <w:pPr>
              <w:spacing w:line="240" w:lineRule="exact"/>
              <w:jc w:val="center"/>
              <w:rPr>
                <w:rFonts w:ascii="宋体" w:hAnsi="宋体" w:eastAsia="宋体" w:cs="宋体"/>
                <w:sz w:val="20"/>
                <w:szCs w:val="20"/>
              </w:rPr>
            </w:pPr>
            <w:r>
              <w:rPr>
                <w:rFonts w:hint="eastAsia"/>
                <w:sz w:val="20"/>
                <w:szCs w:val="20"/>
              </w:rPr>
              <w:t>市、县</w:t>
            </w:r>
          </w:p>
        </w:tc>
        <w:tc>
          <w:tcPr>
            <w:tcW w:w="1106" w:type="dxa"/>
            <w:vAlign w:val="center"/>
          </w:tcPr>
          <w:p w14:paraId="147AA88E">
            <w:pPr>
              <w:jc w:val="center"/>
              <w:rPr>
                <w:rFonts w:ascii="仿宋_GB2312" w:hAnsi="仿宋_GB2312" w:cs="仿宋_GB2312"/>
                <w:szCs w:val="32"/>
              </w:rPr>
            </w:pPr>
          </w:p>
        </w:tc>
      </w:tr>
      <w:tr w14:paraId="25616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6" w:hRule="atLeast"/>
        </w:trPr>
        <w:tc>
          <w:tcPr>
            <w:tcW w:w="908" w:type="dxa"/>
            <w:vAlign w:val="center"/>
          </w:tcPr>
          <w:p w14:paraId="74067E69">
            <w:pPr>
              <w:spacing w:line="240" w:lineRule="exact"/>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38</w:t>
            </w:r>
          </w:p>
        </w:tc>
        <w:tc>
          <w:tcPr>
            <w:tcW w:w="2268" w:type="dxa"/>
            <w:vAlign w:val="center"/>
          </w:tcPr>
          <w:p w14:paraId="22CB5C50">
            <w:pPr>
              <w:spacing w:line="240" w:lineRule="exact"/>
              <w:rPr>
                <w:rFonts w:ascii="宋体" w:hAnsi="宋体" w:eastAsia="宋体" w:cs="宋体"/>
                <w:sz w:val="20"/>
                <w:szCs w:val="20"/>
              </w:rPr>
            </w:pPr>
            <w:r>
              <w:rPr>
                <w:rFonts w:hint="eastAsia"/>
                <w:sz w:val="20"/>
                <w:szCs w:val="20"/>
              </w:rPr>
              <w:t>对承接业务未依法与委托人签订消防技术服务合同的行政处罚</w:t>
            </w:r>
          </w:p>
        </w:tc>
        <w:tc>
          <w:tcPr>
            <w:tcW w:w="1276" w:type="dxa"/>
            <w:vAlign w:val="center"/>
          </w:tcPr>
          <w:p w14:paraId="01959DBF">
            <w:pPr>
              <w:spacing w:line="240" w:lineRule="exact"/>
              <w:jc w:val="center"/>
              <w:rPr>
                <w:rFonts w:ascii="宋体" w:hAnsi="宋体" w:eastAsia="宋体" w:cs="宋体"/>
                <w:sz w:val="20"/>
                <w:szCs w:val="20"/>
              </w:rPr>
            </w:pPr>
            <w:r>
              <w:rPr>
                <w:rFonts w:hint="eastAsia"/>
                <w:sz w:val="20"/>
                <w:szCs w:val="20"/>
              </w:rPr>
              <w:t>行政处罚</w:t>
            </w:r>
          </w:p>
        </w:tc>
        <w:tc>
          <w:tcPr>
            <w:tcW w:w="7229" w:type="dxa"/>
            <w:vAlign w:val="center"/>
          </w:tcPr>
          <w:p w14:paraId="3EA181EA">
            <w:pPr>
              <w:spacing w:line="240" w:lineRule="exact"/>
              <w:rPr>
                <w:sz w:val="20"/>
                <w:szCs w:val="20"/>
              </w:rPr>
            </w:pPr>
            <w:r>
              <w:rPr>
                <w:rFonts w:hint="eastAsia"/>
                <w:sz w:val="20"/>
                <w:szCs w:val="20"/>
              </w:rPr>
              <w:t xml:space="preserve">【部门规章】《社会消防技术服务管理规定》（2021年应急管理部令第7号）                                                                                                                             </w:t>
            </w:r>
          </w:p>
          <w:p w14:paraId="17371271">
            <w:pPr>
              <w:spacing w:line="240" w:lineRule="exact"/>
              <w:ind w:firstLine="400" w:firstLineChars="200"/>
              <w:rPr>
                <w:rFonts w:hint="eastAsia"/>
                <w:sz w:val="20"/>
                <w:szCs w:val="20"/>
              </w:rPr>
            </w:pPr>
            <w:r>
              <w:rPr>
                <w:rFonts w:hint="eastAsia"/>
                <w:sz w:val="20"/>
                <w:szCs w:val="20"/>
              </w:rPr>
              <w:t xml:space="preserve">第十三条第一款  消防技术服务机构承接业务，应当与委托人签订消防技术服务合同，并明确项目负责人。项目负责人应当具备相应的注册消防工程师资格。                                                                                             </w:t>
            </w:r>
          </w:p>
          <w:p w14:paraId="2409EC77">
            <w:pPr>
              <w:spacing w:line="240" w:lineRule="exact"/>
              <w:ind w:firstLine="400" w:firstLineChars="200"/>
              <w:rPr>
                <w:rFonts w:hint="eastAsia"/>
                <w:sz w:val="20"/>
                <w:szCs w:val="20"/>
              </w:rPr>
            </w:pPr>
            <w:r>
              <w:rPr>
                <w:rFonts w:hint="eastAsia"/>
                <w:sz w:val="20"/>
                <w:szCs w:val="20"/>
              </w:rPr>
              <w:t>第二十八条第三项  消防技术服务机构违反本规定，有下列情形之一的，责令改正，处1万元以下罚款：</w:t>
            </w:r>
          </w:p>
          <w:p w14:paraId="3D81C418">
            <w:pPr>
              <w:spacing w:line="240" w:lineRule="exact"/>
              <w:ind w:firstLine="400" w:firstLineChars="200"/>
              <w:rPr>
                <w:rFonts w:ascii="宋体" w:hAnsi="宋体" w:eastAsia="宋体" w:cs="宋体"/>
                <w:sz w:val="20"/>
                <w:szCs w:val="20"/>
              </w:rPr>
            </w:pPr>
            <w:r>
              <w:rPr>
                <w:rFonts w:hint="eastAsia"/>
                <w:sz w:val="20"/>
                <w:szCs w:val="20"/>
              </w:rPr>
              <w:t>（三）承接业务未依法与委托人签订消防技术服务合同的；</w:t>
            </w:r>
          </w:p>
        </w:tc>
        <w:tc>
          <w:tcPr>
            <w:tcW w:w="1701" w:type="dxa"/>
            <w:vAlign w:val="center"/>
          </w:tcPr>
          <w:p w14:paraId="34252BEF">
            <w:pPr>
              <w:spacing w:line="240" w:lineRule="exact"/>
              <w:jc w:val="center"/>
              <w:rPr>
                <w:rFonts w:ascii="宋体" w:hAnsi="宋体" w:eastAsia="宋体" w:cs="宋体"/>
                <w:sz w:val="20"/>
                <w:szCs w:val="20"/>
              </w:rPr>
            </w:pPr>
            <w:r>
              <w:rPr>
                <w:rFonts w:hint="eastAsia"/>
                <w:sz w:val="20"/>
                <w:szCs w:val="20"/>
              </w:rPr>
              <w:t>市、县</w:t>
            </w:r>
          </w:p>
        </w:tc>
        <w:tc>
          <w:tcPr>
            <w:tcW w:w="1106" w:type="dxa"/>
            <w:vAlign w:val="center"/>
          </w:tcPr>
          <w:p w14:paraId="1C609D8C">
            <w:pPr>
              <w:jc w:val="center"/>
              <w:rPr>
                <w:rFonts w:ascii="仿宋_GB2312" w:hAnsi="仿宋_GB2312" w:cs="仿宋_GB2312"/>
                <w:szCs w:val="32"/>
              </w:rPr>
            </w:pPr>
          </w:p>
        </w:tc>
      </w:tr>
      <w:tr w14:paraId="3DFC3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8" w:hRule="atLeast"/>
        </w:trPr>
        <w:tc>
          <w:tcPr>
            <w:tcW w:w="908" w:type="dxa"/>
            <w:vAlign w:val="center"/>
          </w:tcPr>
          <w:p w14:paraId="2E88F961">
            <w:pPr>
              <w:spacing w:line="240" w:lineRule="exact"/>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39</w:t>
            </w:r>
          </w:p>
        </w:tc>
        <w:tc>
          <w:tcPr>
            <w:tcW w:w="2268" w:type="dxa"/>
            <w:vAlign w:val="center"/>
          </w:tcPr>
          <w:p w14:paraId="719D0D02">
            <w:pPr>
              <w:spacing w:line="240" w:lineRule="exact"/>
              <w:rPr>
                <w:rFonts w:ascii="宋体" w:hAnsi="宋体" w:eastAsia="宋体" w:cs="宋体"/>
                <w:sz w:val="20"/>
                <w:szCs w:val="20"/>
              </w:rPr>
            </w:pPr>
            <w:r>
              <w:rPr>
                <w:rFonts w:hint="eastAsia"/>
                <w:sz w:val="20"/>
                <w:szCs w:val="20"/>
              </w:rPr>
              <w:t>对消防设施维护保养检测机构的项目负责人或者消防设施操作员未到现场实地开展工作的行政处罚</w:t>
            </w:r>
          </w:p>
        </w:tc>
        <w:tc>
          <w:tcPr>
            <w:tcW w:w="1276" w:type="dxa"/>
            <w:vAlign w:val="center"/>
          </w:tcPr>
          <w:p w14:paraId="043E8BB0">
            <w:pPr>
              <w:spacing w:line="240" w:lineRule="exact"/>
              <w:jc w:val="center"/>
              <w:rPr>
                <w:rFonts w:ascii="宋体" w:hAnsi="宋体" w:eastAsia="宋体" w:cs="宋体"/>
                <w:sz w:val="20"/>
                <w:szCs w:val="20"/>
              </w:rPr>
            </w:pPr>
            <w:r>
              <w:rPr>
                <w:rFonts w:hint="eastAsia"/>
                <w:sz w:val="20"/>
                <w:szCs w:val="20"/>
              </w:rPr>
              <w:t>行政处罚</w:t>
            </w:r>
          </w:p>
        </w:tc>
        <w:tc>
          <w:tcPr>
            <w:tcW w:w="7229" w:type="dxa"/>
            <w:vAlign w:val="center"/>
          </w:tcPr>
          <w:p w14:paraId="6A579E24">
            <w:pPr>
              <w:spacing w:line="240" w:lineRule="exact"/>
              <w:rPr>
                <w:rFonts w:hint="eastAsia"/>
                <w:sz w:val="20"/>
                <w:szCs w:val="20"/>
              </w:rPr>
            </w:pPr>
            <w:r>
              <w:rPr>
                <w:rFonts w:hint="eastAsia"/>
                <w:sz w:val="20"/>
                <w:szCs w:val="20"/>
              </w:rPr>
              <w:t>【部门规章】《社会消防技术服务管理规定》（2021年应急管理部令第7号）</w:t>
            </w:r>
          </w:p>
          <w:p w14:paraId="58EE1CCE">
            <w:pPr>
              <w:spacing w:line="240" w:lineRule="exact"/>
              <w:ind w:firstLine="400" w:firstLineChars="200"/>
              <w:rPr>
                <w:sz w:val="20"/>
                <w:szCs w:val="20"/>
              </w:rPr>
            </w:pPr>
            <w:r>
              <w:rPr>
                <w:rFonts w:hint="eastAsia"/>
                <w:sz w:val="20"/>
                <w:szCs w:val="20"/>
              </w:rPr>
              <w:t>第十八条第三项  消防技术服务机构在从事社会消防技术服务活动中，不得有下列行为：</w:t>
            </w:r>
            <w:r>
              <w:rPr>
                <w:rFonts w:hint="eastAsia"/>
                <w:sz w:val="20"/>
                <w:szCs w:val="20"/>
              </w:rPr>
              <w:br w:type="textWrapping"/>
            </w:r>
            <w:r>
              <w:rPr>
                <w:rFonts w:hint="eastAsia"/>
                <w:sz w:val="20"/>
                <w:szCs w:val="20"/>
                <w:lang w:val="en-US" w:eastAsia="zh-CN"/>
              </w:rPr>
              <w:t xml:space="preserve">    </w:t>
            </w:r>
            <w:r>
              <w:rPr>
                <w:rFonts w:hint="eastAsia"/>
                <w:sz w:val="20"/>
                <w:szCs w:val="20"/>
              </w:rPr>
              <w:t xml:space="preserve">（三）消防设施维护保养检测机构的项目负责人或者消防设施操作员未到现场实地开展工作；                                                                        </w:t>
            </w:r>
          </w:p>
          <w:p w14:paraId="1EF11A0A">
            <w:pPr>
              <w:spacing w:line="240" w:lineRule="exact"/>
              <w:ind w:firstLine="400" w:firstLineChars="200"/>
              <w:rPr>
                <w:rFonts w:hint="eastAsia"/>
                <w:sz w:val="20"/>
                <w:szCs w:val="20"/>
              </w:rPr>
            </w:pPr>
            <w:r>
              <w:rPr>
                <w:rFonts w:hint="eastAsia"/>
                <w:sz w:val="20"/>
                <w:szCs w:val="20"/>
              </w:rPr>
              <w:t>第二十八条第四项  消防技术服务机构违反本规定，有下列情形之一的，责令改正，处1万元以下罚款：</w:t>
            </w:r>
          </w:p>
          <w:p w14:paraId="1C5CF3DF">
            <w:pPr>
              <w:spacing w:line="240" w:lineRule="exact"/>
              <w:ind w:firstLine="400" w:firstLineChars="200"/>
              <w:rPr>
                <w:rFonts w:ascii="宋体" w:hAnsi="宋体" w:eastAsia="宋体" w:cs="宋体"/>
                <w:sz w:val="20"/>
                <w:szCs w:val="20"/>
              </w:rPr>
            </w:pPr>
            <w:r>
              <w:rPr>
                <w:rFonts w:hint="eastAsia"/>
                <w:sz w:val="20"/>
                <w:szCs w:val="20"/>
              </w:rPr>
              <w:t>（四）消防设施维护保养检测机构的项目负责人或者消防设施操作员未到现场实地开展工作的；</w:t>
            </w:r>
          </w:p>
        </w:tc>
        <w:tc>
          <w:tcPr>
            <w:tcW w:w="1701" w:type="dxa"/>
            <w:vAlign w:val="center"/>
          </w:tcPr>
          <w:p w14:paraId="26B0E4BD">
            <w:pPr>
              <w:spacing w:line="240" w:lineRule="exact"/>
              <w:jc w:val="center"/>
              <w:rPr>
                <w:rFonts w:ascii="宋体" w:hAnsi="宋体" w:eastAsia="宋体" w:cs="宋体"/>
                <w:sz w:val="20"/>
                <w:szCs w:val="20"/>
              </w:rPr>
            </w:pPr>
            <w:r>
              <w:rPr>
                <w:rFonts w:hint="eastAsia"/>
                <w:sz w:val="20"/>
                <w:szCs w:val="20"/>
              </w:rPr>
              <w:t>市、县</w:t>
            </w:r>
          </w:p>
        </w:tc>
        <w:tc>
          <w:tcPr>
            <w:tcW w:w="1106" w:type="dxa"/>
            <w:vAlign w:val="center"/>
          </w:tcPr>
          <w:p w14:paraId="1943F0C5">
            <w:pPr>
              <w:jc w:val="center"/>
              <w:rPr>
                <w:rFonts w:ascii="仿宋_GB2312" w:hAnsi="仿宋_GB2312" w:cs="仿宋_GB2312"/>
                <w:szCs w:val="32"/>
              </w:rPr>
            </w:pPr>
          </w:p>
        </w:tc>
      </w:tr>
      <w:tr w14:paraId="61E5A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2" w:hRule="atLeast"/>
        </w:trPr>
        <w:tc>
          <w:tcPr>
            <w:tcW w:w="908" w:type="dxa"/>
            <w:vAlign w:val="center"/>
          </w:tcPr>
          <w:p w14:paraId="31D1BC3E">
            <w:pPr>
              <w:spacing w:line="240" w:lineRule="exact"/>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40</w:t>
            </w:r>
          </w:p>
        </w:tc>
        <w:tc>
          <w:tcPr>
            <w:tcW w:w="2268" w:type="dxa"/>
            <w:vAlign w:val="center"/>
          </w:tcPr>
          <w:p w14:paraId="4716FA66">
            <w:pPr>
              <w:spacing w:line="240" w:lineRule="exact"/>
              <w:rPr>
                <w:rFonts w:ascii="宋体" w:hAnsi="宋体" w:eastAsia="宋体" w:cs="宋体"/>
                <w:sz w:val="20"/>
                <w:szCs w:val="20"/>
              </w:rPr>
            </w:pPr>
            <w:r>
              <w:rPr>
                <w:rFonts w:hint="eastAsia"/>
                <w:sz w:val="20"/>
                <w:szCs w:val="20"/>
              </w:rPr>
              <w:t>对未建立或者保管消防技术服务档案的行政处罚</w:t>
            </w:r>
          </w:p>
        </w:tc>
        <w:tc>
          <w:tcPr>
            <w:tcW w:w="1276" w:type="dxa"/>
            <w:vAlign w:val="center"/>
          </w:tcPr>
          <w:p w14:paraId="2A950DD9">
            <w:pPr>
              <w:spacing w:line="240" w:lineRule="exact"/>
              <w:jc w:val="center"/>
              <w:rPr>
                <w:rFonts w:ascii="宋体" w:hAnsi="宋体" w:eastAsia="宋体" w:cs="宋体"/>
                <w:sz w:val="20"/>
                <w:szCs w:val="20"/>
              </w:rPr>
            </w:pPr>
            <w:r>
              <w:rPr>
                <w:rFonts w:hint="eastAsia"/>
                <w:sz w:val="20"/>
                <w:szCs w:val="20"/>
              </w:rPr>
              <w:t>行政处罚</w:t>
            </w:r>
          </w:p>
        </w:tc>
        <w:tc>
          <w:tcPr>
            <w:tcW w:w="7229" w:type="dxa"/>
            <w:vAlign w:val="center"/>
          </w:tcPr>
          <w:p w14:paraId="4708F673">
            <w:pPr>
              <w:spacing w:line="240" w:lineRule="exact"/>
              <w:rPr>
                <w:sz w:val="20"/>
                <w:szCs w:val="20"/>
              </w:rPr>
            </w:pPr>
            <w:r>
              <w:rPr>
                <w:rFonts w:hint="eastAsia"/>
                <w:sz w:val="20"/>
                <w:szCs w:val="20"/>
              </w:rPr>
              <w:t xml:space="preserve">【部门规章】《社会消防技术服务管理规定》（2021年应急管理部令第7号）                                                                                                                                    </w:t>
            </w:r>
          </w:p>
          <w:p w14:paraId="1E976D8D">
            <w:pPr>
              <w:spacing w:line="240" w:lineRule="exact"/>
              <w:ind w:firstLine="400" w:firstLineChars="200"/>
              <w:rPr>
                <w:sz w:val="20"/>
                <w:szCs w:val="20"/>
              </w:rPr>
            </w:pPr>
            <w:r>
              <w:rPr>
                <w:rFonts w:hint="eastAsia"/>
                <w:sz w:val="20"/>
                <w:szCs w:val="20"/>
              </w:rPr>
              <w:t>第十五条  消防技术服务机构应当对服务情况作出客观、真实、完整的记录，按消防技术服务项目建立消防技术服务档案。</w:t>
            </w:r>
            <w:r>
              <w:rPr>
                <w:rFonts w:hint="eastAsia"/>
                <w:sz w:val="20"/>
                <w:szCs w:val="20"/>
              </w:rPr>
              <w:br w:type="textWrapping"/>
            </w:r>
            <w:r>
              <w:rPr>
                <w:rFonts w:hint="eastAsia"/>
                <w:sz w:val="20"/>
                <w:szCs w:val="20"/>
              </w:rPr>
              <w:t xml:space="preserve">消防技术服务档案保管期限为6年。                                                                              </w:t>
            </w:r>
          </w:p>
          <w:p w14:paraId="70E97E94">
            <w:pPr>
              <w:spacing w:line="240" w:lineRule="exact"/>
              <w:ind w:firstLine="400" w:firstLineChars="200"/>
              <w:rPr>
                <w:rFonts w:hint="eastAsia"/>
                <w:sz w:val="20"/>
                <w:szCs w:val="20"/>
              </w:rPr>
            </w:pPr>
            <w:r>
              <w:rPr>
                <w:rFonts w:hint="eastAsia"/>
                <w:sz w:val="20"/>
                <w:szCs w:val="20"/>
              </w:rPr>
              <w:t>第二十八条第五项  消防技术服务机构违反本规定，有下列情形之一的，责令改正，处1万元以下罚款：</w:t>
            </w:r>
          </w:p>
          <w:p w14:paraId="0050D929">
            <w:pPr>
              <w:spacing w:line="240" w:lineRule="exact"/>
              <w:ind w:firstLine="400" w:firstLineChars="200"/>
              <w:rPr>
                <w:rFonts w:ascii="宋体" w:hAnsi="宋体" w:eastAsia="宋体" w:cs="宋体"/>
                <w:sz w:val="20"/>
                <w:szCs w:val="20"/>
              </w:rPr>
            </w:pPr>
            <w:r>
              <w:rPr>
                <w:rFonts w:hint="eastAsia"/>
                <w:sz w:val="20"/>
                <w:szCs w:val="20"/>
              </w:rPr>
              <w:t>（五）未建立或者保管消防技术服务档案的；</w:t>
            </w:r>
          </w:p>
        </w:tc>
        <w:tc>
          <w:tcPr>
            <w:tcW w:w="1701" w:type="dxa"/>
            <w:vAlign w:val="center"/>
          </w:tcPr>
          <w:p w14:paraId="13776989">
            <w:pPr>
              <w:spacing w:line="240" w:lineRule="exact"/>
              <w:jc w:val="center"/>
              <w:rPr>
                <w:rFonts w:ascii="宋体" w:hAnsi="宋体" w:eastAsia="宋体" w:cs="宋体"/>
                <w:sz w:val="20"/>
                <w:szCs w:val="20"/>
              </w:rPr>
            </w:pPr>
            <w:r>
              <w:rPr>
                <w:rFonts w:hint="eastAsia"/>
                <w:sz w:val="20"/>
                <w:szCs w:val="20"/>
              </w:rPr>
              <w:t>市、县</w:t>
            </w:r>
          </w:p>
        </w:tc>
        <w:tc>
          <w:tcPr>
            <w:tcW w:w="1106" w:type="dxa"/>
            <w:vAlign w:val="center"/>
          </w:tcPr>
          <w:p w14:paraId="283AA0E3">
            <w:pPr>
              <w:jc w:val="center"/>
              <w:rPr>
                <w:rFonts w:ascii="仿宋_GB2312" w:hAnsi="仿宋_GB2312" w:cs="仿宋_GB2312"/>
                <w:szCs w:val="32"/>
              </w:rPr>
            </w:pPr>
          </w:p>
        </w:tc>
      </w:tr>
      <w:tr w14:paraId="13E8A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0" w:hRule="atLeast"/>
        </w:trPr>
        <w:tc>
          <w:tcPr>
            <w:tcW w:w="908" w:type="dxa"/>
            <w:vAlign w:val="center"/>
          </w:tcPr>
          <w:p w14:paraId="098732D5">
            <w:pPr>
              <w:spacing w:line="240" w:lineRule="exact"/>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41</w:t>
            </w:r>
          </w:p>
        </w:tc>
        <w:tc>
          <w:tcPr>
            <w:tcW w:w="2268" w:type="dxa"/>
            <w:vAlign w:val="center"/>
          </w:tcPr>
          <w:p w14:paraId="756877E2">
            <w:pPr>
              <w:spacing w:line="240" w:lineRule="exact"/>
              <w:rPr>
                <w:rFonts w:ascii="宋体" w:hAnsi="宋体" w:eastAsia="宋体" w:cs="宋体"/>
                <w:sz w:val="20"/>
                <w:szCs w:val="20"/>
              </w:rPr>
            </w:pPr>
            <w:r>
              <w:rPr>
                <w:rFonts w:hint="eastAsia"/>
                <w:sz w:val="20"/>
                <w:szCs w:val="20"/>
              </w:rPr>
              <w:t>对未公示营业执照、工作程序、收费标准、从业守则、注册消防工程师注册证书、投诉电话等事项的行政处罚</w:t>
            </w:r>
          </w:p>
        </w:tc>
        <w:tc>
          <w:tcPr>
            <w:tcW w:w="1276" w:type="dxa"/>
            <w:vAlign w:val="center"/>
          </w:tcPr>
          <w:p w14:paraId="09794CEA">
            <w:pPr>
              <w:spacing w:line="240" w:lineRule="exact"/>
              <w:jc w:val="center"/>
              <w:rPr>
                <w:rFonts w:ascii="宋体" w:hAnsi="宋体" w:eastAsia="宋体" w:cs="宋体"/>
                <w:sz w:val="20"/>
                <w:szCs w:val="20"/>
              </w:rPr>
            </w:pPr>
            <w:r>
              <w:rPr>
                <w:rFonts w:hint="eastAsia"/>
                <w:sz w:val="20"/>
                <w:szCs w:val="20"/>
              </w:rPr>
              <w:t>行政处罚</w:t>
            </w:r>
          </w:p>
        </w:tc>
        <w:tc>
          <w:tcPr>
            <w:tcW w:w="7229" w:type="dxa"/>
            <w:vAlign w:val="center"/>
          </w:tcPr>
          <w:p w14:paraId="4FAC5DD9">
            <w:pPr>
              <w:spacing w:line="240" w:lineRule="exact"/>
              <w:rPr>
                <w:sz w:val="20"/>
                <w:szCs w:val="20"/>
              </w:rPr>
            </w:pPr>
            <w:r>
              <w:rPr>
                <w:rFonts w:hint="eastAsia"/>
                <w:sz w:val="20"/>
                <w:szCs w:val="20"/>
              </w:rPr>
              <w:t xml:space="preserve">【部门规章】《社会消防技术服务管理规定》（2021年应急管理部令第7号）                                                                                                               </w:t>
            </w:r>
          </w:p>
          <w:p w14:paraId="1B25A13E">
            <w:pPr>
              <w:spacing w:line="240" w:lineRule="exact"/>
              <w:ind w:firstLine="400" w:firstLineChars="200"/>
              <w:rPr>
                <w:sz w:val="20"/>
                <w:szCs w:val="20"/>
              </w:rPr>
            </w:pPr>
            <w:r>
              <w:rPr>
                <w:rFonts w:hint="eastAsia"/>
                <w:sz w:val="20"/>
                <w:szCs w:val="20"/>
              </w:rPr>
              <w:t xml:space="preserve">第十六条  消防技术服务机构应当在其经营场所的醒目位置公示营业执照、工作程序、收费标准、从业守则、注册消防工程师注册证书、投诉电话等事项。                                                                                                                                        </w:t>
            </w:r>
          </w:p>
          <w:p w14:paraId="797A3334">
            <w:pPr>
              <w:spacing w:line="240" w:lineRule="exact"/>
              <w:ind w:firstLine="400" w:firstLineChars="200"/>
              <w:rPr>
                <w:rFonts w:hint="eastAsia"/>
                <w:sz w:val="20"/>
                <w:szCs w:val="20"/>
              </w:rPr>
            </w:pPr>
            <w:r>
              <w:rPr>
                <w:rFonts w:hint="eastAsia"/>
                <w:sz w:val="20"/>
                <w:szCs w:val="20"/>
              </w:rPr>
              <w:t>第二十八条第六项  消防技术服务机构违反本规定，有下列情形之一的，责令改正，处1万元以下罚款：</w:t>
            </w:r>
          </w:p>
          <w:p w14:paraId="025A9516">
            <w:pPr>
              <w:spacing w:line="240" w:lineRule="exact"/>
              <w:ind w:firstLine="400" w:firstLineChars="200"/>
              <w:rPr>
                <w:rFonts w:ascii="宋体" w:hAnsi="宋体" w:eastAsia="宋体" w:cs="宋体"/>
                <w:sz w:val="20"/>
                <w:szCs w:val="20"/>
              </w:rPr>
            </w:pPr>
            <w:r>
              <w:rPr>
                <w:rFonts w:hint="eastAsia"/>
                <w:sz w:val="20"/>
                <w:szCs w:val="20"/>
              </w:rPr>
              <w:t>（六）未公示营业执照、工作程序、收费标准、从业守则、注册消防工程师注册证书、投诉电话等事项的。</w:t>
            </w:r>
          </w:p>
        </w:tc>
        <w:tc>
          <w:tcPr>
            <w:tcW w:w="1701" w:type="dxa"/>
            <w:vAlign w:val="center"/>
          </w:tcPr>
          <w:p w14:paraId="701DA89C">
            <w:pPr>
              <w:spacing w:line="240" w:lineRule="exact"/>
              <w:jc w:val="center"/>
              <w:rPr>
                <w:rFonts w:ascii="宋体" w:hAnsi="宋体" w:eastAsia="宋体" w:cs="宋体"/>
                <w:sz w:val="20"/>
                <w:szCs w:val="20"/>
              </w:rPr>
            </w:pPr>
            <w:r>
              <w:rPr>
                <w:rFonts w:hint="eastAsia"/>
                <w:sz w:val="20"/>
                <w:szCs w:val="20"/>
              </w:rPr>
              <w:t>市、县</w:t>
            </w:r>
          </w:p>
        </w:tc>
        <w:tc>
          <w:tcPr>
            <w:tcW w:w="1106" w:type="dxa"/>
            <w:vAlign w:val="center"/>
          </w:tcPr>
          <w:p w14:paraId="5B7275F1">
            <w:pPr>
              <w:jc w:val="center"/>
              <w:rPr>
                <w:rFonts w:ascii="仿宋_GB2312" w:hAnsi="仿宋_GB2312" w:cs="仿宋_GB2312"/>
                <w:szCs w:val="32"/>
              </w:rPr>
            </w:pPr>
          </w:p>
        </w:tc>
      </w:tr>
      <w:tr w14:paraId="4C649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8" w:hRule="atLeast"/>
        </w:trPr>
        <w:tc>
          <w:tcPr>
            <w:tcW w:w="908" w:type="dxa"/>
            <w:vAlign w:val="center"/>
          </w:tcPr>
          <w:p w14:paraId="5BA7E5A8">
            <w:pPr>
              <w:spacing w:line="240" w:lineRule="exact"/>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42</w:t>
            </w:r>
          </w:p>
        </w:tc>
        <w:tc>
          <w:tcPr>
            <w:tcW w:w="2268" w:type="dxa"/>
            <w:vAlign w:val="center"/>
          </w:tcPr>
          <w:p w14:paraId="5CDEF9A8">
            <w:pPr>
              <w:spacing w:line="240" w:lineRule="exact"/>
              <w:rPr>
                <w:rFonts w:ascii="宋体" w:hAnsi="宋体" w:eastAsia="宋体" w:cs="宋体"/>
                <w:sz w:val="20"/>
                <w:szCs w:val="20"/>
              </w:rPr>
            </w:pPr>
            <w:r>
              <w:rPr>
                <w:rFonts w:hint="eastAsia"/>
                <w:sz w:val="20"/>
                <w:szCs w:val="20"/>
              </w:rPr>
              <w:t>对未依法公示消防技术服务信息的处罚</w:t>
            </w:r>
          </w:p>
        </w:tc>
        <w:tc>
          <w:tcPr>
            <w:tcW w:w="1276" w:type="dxa"/>
            <w:vAlign w:val="center"/>
          </w:tcPr>
          <w:p w14:paraId="48C3F066">
            <w:pPr>
              <w:spacing w:line="240" w:lineRule="exact"/>
              <w:jc w:val="center"/>
              <w:rPr>
                <w:rFonts w:ascii="宋体" w:hAnsi="宋体" w:eastAsia="宋体" w:cs="宋体"/>
                <w:sz w:val="20"/>
                <w:szCs w:val="20"/>
              </w:rPr>
            </w:pPr>
            <w:r>
              <w:rPr>
                <w:rFonts w:hint="eastAsia"/>
                <w:sz w:val="20"/>
                <w:szCs w:val="20"/>
              </w:rPr>
              <w:t>行政处罚</w:t>
            </w:r>
          </w:p>
        </w:tc>
        <w:tc>
          <w:tcPr>
            <w:tcW w:w="7229" w:type="dxa"/>
            <w:vAlign w:val="center"/>
          </w:tcPr>
          <w:p w14:paraId="67E796F5">
            <w:pPr>
              <w:spacing w:line="240" w:lineRule="exact"/>
              <w:rPr>
                <w:sz w:val="20"/>
                <w:szCs w:val="20"/>
              </w:rPr>
            </w:pPr>
            <w:r>
              <w:rPr>
                <w:rFonts w:hint="eastAsia"/>
                <w:sz w:val="20"/>
                <w:szCs w:val="20"/>
              </w:rPr>
              <w:t xml:space="preserve">【部门规章】《社会消防技术服务管理规定》（2021年应急管理部令第7号）                                                                                                                                                                                                                                                      </w:t>
            </w:r>
          </w:p>
          <w:p w14:paraId="1437C095">
            <w:pPr>
              <w:spacing w:line="240" w:lineRule="exact"/>
              <w:ind w:firstLine="400" w:firstLineChars="200"/>
              <w:rPr>
                <w:sz w:val="20"/>
                <w:szCs w:val="20"/>
              </w:rPr>
            </w:pPr>
            <w:r>
              <w:rPr>
                <w:rFonts w:hint="eastAsia"/>
                <w:sz w:val="20"/>
                <w:szCs w:val="20"/>
              </w:rPr>
              <w:t xml:space="preserve">第十四条第二款  消防设施维护保养检测机构对建筑消防设施进行维护保养后，应当制作包含消防技术服务机构名称及项目负责人、维护保养日期等信息的标识，在消防设施所在建筑的醒目位置上予以公示。                                                                                   </w:t>
            </w:r>
          </w:p>
          <w:p w14:paraId="30F872E9">
            <w:pPr>
              <w:spacing w:line="240" w:lineRule="exact"/>
              <w:ind w:firstLine="400" w:firstLineChars="200"/>
              <w:rPr>
                <w:rFonts w:ascii="宋体" w:hAnsi="宋体" w:eastAsia="宋体" w:cs="宋体"/>
                <w:sz w:val="20"/>
                <w:szCs w:val="20"/>
              </w:rPr>
            </w:pPr>
            <w:r>
              <w:rPr>
                <w:rFonts w:hint="eastAsia"/>
                <w:sz w:val="20"/>
                <w:szCs w:val="20"/>
              </w:rPr>
              <w:t>第三十条  消防设施维护保养检测机构未按照本规定要求在经其维护保养的消防设施所在建筑的醒目位置上公示消防技术服务信息的，责令改正，处5000元以下罚款。</w:t>
            </w:r>
          </w:p>
        </w:tc>
        <w:tc>
          <w:tcPr>
            <w:tcW w:w="1701" w:type="dxa"/>
            <w:vAlign w:val="center"/>
          </w:tcPr>
          <w:p w14:paraId="74F0FFA1">
            <w:pPr>
              <w:spacing w:line="240" w:lineRule="exact"/>
              <w:jc w:val="center"/>
              <w:rPr>
                <w:rFonts w:ascii="宋体" w:hAnsi="宋体" w:eastAsia="宋体" w:cs="宋体"/>
                <w:sz w:val="20"/>
                <w:szCs w:val="20"/>
              </w:rPr>
            </w:pPr>
            <w:r>
              <w:rPr>
                <w:rFonts w:hint="eastAsia"/>
                <w:sz w:val="20"/>
                <w:szCs w:val="20"/>
              </w:rPr>
              <w:t>市、县</w:t>
            </w:r>
          </w:p>
        </w:tc>
        <w:tc>
          <w:tcPr>
            <w:tcW w:w="1106" w:type="dxa"/>
            <w:vAlign w:val="center"/>
          </w:tcPr>
          <w:p w14:paraId="7D7E9913">
            <w:pPr>
              <w:jc w:val="center"/>
              <w:rPr>
                <w:rFonts w:ascii="仿宋_GB2312" w:hAnsi="仿宋_GB2312" w:cs="仿宋_GB2312"/>
                <w:szCs w:val="32"/>
              </w:rPr>
            </w:pPr>
          </w:p>
        </w:tc>
      </w:tr>
      <w:tr w14:paraId="72C58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9" w:hRule="atLeast"/>
        </w:trPr>
        <w:tc>
          <w:tcPr>
            <w:tcW w:w="908" w:type="dxa"/>
            <w:vAlign w:val="center"/>
          </w:tcPr>
          <w:p w14:paraId="54D5D8CD">
            <w:pPr>
              <w:spacing w:line="240" w:lineRule="exact"/>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43</w:t>
            </w:r>
          </w:p>
        </w:tc>
        <w:tc>
          <w:tcPr>
            <w:tcW w:w="2268" w:type="dxa"/>
            <w:vAlign w:val="center"/>
          </w:tcPr>
          <w:p w14:paraId="111F5081">
            <w:pPr>
              <w:spacing w:line="240" w:lineRule="exact"/>
              <w:rPr>
                <w:rFonts w:ascii="宋体" w:hAnsi="宋体" w:eastAsia="宋体" w:cs="宋体"/>
                <w:sz w:val="20"/>
                <w:szCs w:val="20"/>
              </w:rPr>
            </w:pPr>
            <w:r>
              <w:rPr>
                <w:rFonts w:hint="eastAsia"/>
                <w:sz w:val="20"/>
                <w:szCs w:val="20"/>
              </w:rPr>
              <w:t>对聘用单位为申请人提供虚假注册申请材料的处罚</w:t>
            </w:r>
          </w:p>
        </w:tc>
        <w:tc>
          <w:tcPr>
            <w:tcW w:w="1276" w:type="dxa"/>
            <w:vAlign w:val="center"/>
          </w:tcPr>
          <w:p w14:paraId="4B217FDF">
            <w:pPr>
              <w:spacing w:line="240" w:lineRule="exact"/>
              <w:jc w:val="center"/>
              <w:rPr>
                <w:rFonts w:ascii="宋体" w:hAnsi="宋体" w:eastAsia="宋体" w:cs="宋体"/>
                <w:sz w:val="20"/>
                <w:szCs w:val="20"/>
              </w:rPr>
            </w:pPr>
            <w:r>
              <w:rPr>
                <w:rFonts w:hint="eastAsia"/>
                <w:sz w:val="20"/>
                <w:szCs w:val="20"/>
              </w:rPr>
              <w:t>行政处罚</w:t>
            </w:r>
          </w:p>
        </w:tc>
        <w:tc>
          <w:tcPr>
            <w:tcW w:w="7229" w:type="dxa"/>
            <w:vAlign w:val="center"/>
          </w:tcPr>
          <w:p w14:paraId="46F1B41A">
            <w:pPr>
              <w:spacing w:line="240" w:lineRule="exact"/>
              <w:rPr>
                <w:sz w:val="20"/>
                <w:szCs w:val="20"/>
              </w:rPr>
            </w:pPr>
            <w:r>
              <w:rPr>
                <w:rFonts w:hint="eastAsia"/>
                <w:sz w:val="20"/>
                <w:szCs w:val="20"/>
              </w:rPr>
              <w:t xml:space="preserve">【部门规章】《注册消防工程师管理规定》（2017年公安部令第143号）                                             </w:t>
            </w:r>
          </w:p>
          <w:p w14:paraId="7FD1C0B6">
            <w:pPr>
              <w:numPr>
                <w:ilvl w:val="0"/>
                <w:numId w:val="2"/>
              </w:numPr>
              <w:spacing w:line="240" w:lineRule="exact"/>
              <w:ind w:firstLine="400" w:firstLineChars="200"/>
              <w:rPr>
                <w:rFonts w:hint="eastAsia"/>
                <w:sz w:val="20"/>
                <w:szCs w:val="20"/>
              </w:rPr>
            </w:pPr>
            <w:r>
              <w:rPr>
                <w:rFonts w:hint="eastAsia"/>
                <w:sz w:val="20"/>
                <w:szCs w:val="20"/>
                <w:lang w:val="en-US" w:eastAsia="zh-CN"/>
              </w:rPr>
              <w:t xml:space="preserve"> </w:t>
            </w:r>
            <w:r>
              <w:rPr>
                <w:rFonts w:hint="eastAsia"/>
                <w:sz w:val="20"/>
                <w:szCs w:val="20"/>
              </w:rPr>
              <w:t>申请注册的人员，应当同时具备以下条件：</w:t>
            </w:r>
          </w:p>
          <w:p w14:paraId="149BC1CC">
            <w:pPr>
              <w:numPr>
                <w:ilvl w:val="0"/>
                <w:numId w:val="3"/>
              </w:numPr>
              <w:spacing w:line="240" w:lineRule="exact"/>
              <w:ind w:firstLine="400" w:firstLineChars="200"/>
              <w:rPr>
                <w:rFonts w:hint="eastAsia"/>
                <w:sz w:val="20"/>
                <w:szCs w:val="20"/>
              </w:rPr>
            </w:pPr>
            <w:r>
              <w:rPr>
                <w:rFonts w:hint="eastAsia"/>
                <w:sz w:val="20"/>
                <w:szCs w:val="20"/>
              </w:rPr>
              <w:t>依法取得注册消防工程师资格证书；</w:t>
            </w:r>
          </w:p>
          <w:p w14:paraId="5ADF48E2">
            <w:pPr>
              <w:numPr>
                <w:ilvl w:val="0"/>
                <w:numId w:val="3"/>
              </w:numPr>
              <w:spacing w:line="240" w:lineRule="exact"/>
              <w:ind w:left="0" w:leftChars="0" w:firstLine="400" w:firstLineChars="200"/>
              <w:rPr>
                <w:rFonts w:hint="eastAsia"/>
                <w:sz w:val="20"/>
                <w:szCs w:val="20"/>
              </w:rPr>
            </w:pPr>
            <w:r>
              <w:rPr>
                <w:rFonts w:hint="eastAsia"/>
                <w:sz w:val="20"/>
                <w:szCs w:val="20"/>
              </w:rPr>
              <w:t>受聘于一个消防技术服务机构或者消防安全重点单位，并担任技术负责人、项目负责人或者消防安全管理人；</w:t>
            </w:r>
          </w:p>
          <w:p w14:paraId="661D8784">
            <w:pPr>
              <w:numPr>
                <w:ilvl w:val="0"/>
                <w:numId w:val="0"/>
              </w:numPr>
              <w:spacing w:line="240" w:lineRule="exact"/>
              <w:ind w:firstLine="400" w:firstLineChars="200"/>
              <w:rPr>
                <w:rFonts w:ascii="宋体" w:hAnsi="宋体" w:eastAsia="宋体" w:cs="宋体"/>
                <w:sz w:val="20"/>
                <w:szCs w:val="20"/>
              </w:rPr>
            </w:pPr>
            <w:r>
              <w:rPr>
                <w:rFonts w:hint="eastAsia"/>
                <w:sz w:val="20"/>
                <w:szCs w:val="20"/>
              </w:rPr>
              <w:t>（三）无本规定第二十三条所列情形。</w:t>
            </w:r>
            <w:r>
              <w:rPr>
                <w:rFonts w:hint="eastAsia"/>
                <w:sz w:val="20"/>
                <w:szCs w:val="20"/>
              </w:rPr>
              <w:br w:type="textWrapping"/>
            </w:r>
            <w:r>
              <w:rPr>
                <w:rFonts w:hint="eastAsia"/>
                <w:sz w:val="20"/>
                <w:szCs w:val="20"/>
                <w:lang w:val="en-US" w:eastAsia="zh-CN"/>
              </w:rPr>
              <w:t xml:space="preserve">    </w:t>
            </w:r>
            <w:r>
              <w:rPr>
                <w:rFonts w:hint="eastAsia"/>
                <w:sz w:val="20"/>
                <w:szCs w:val="20"/>
              </w:rPr>
              <w:t>第四十九条  隐瞒有关情况或者提供虚假材料申请注册的，公安机关消防机构不予受理或者不予许可，申请人在一年内不得再次申请注册；聘用单位为申请人提供虚假注册申请材料的，同时对聘用单位处一万元以上三万元以下罚款。</w:t>
            </w:r>
          </w:p>
        </w:tc>
        <w:tc>
          <w:tcPr>
            <w:tcW w:w="1701" w:type="dxa"/>
            <w:vAlign w:val="center"/>
          </w:tcPr>
          <w:p w14:paraId="5F1A5033">
            <w:pPr>
              <w:spacing w:line="240" w:lineRule="exact"/>
              <w:jc w:val="center"/>
              <w:rPr>
                <w:rFonts w:ascii="宋体" w:hAnsi="宋体" w:eastAsia="宋体" w:cs="宋体"/>
                <w:sz w:val="20"/>
                <w:szCs w:val="20"/>
              </w:rPr>
            </w:pPr>
            <w:r>
              <w:rPr>
                <w:rFonts w:hint="eastAsia"/>
                <w:sz w:val="20"/>
                <w:szCs w:val="20"/>
              </w:rPr>
              <w:t>市、县</w:t>
            </w:r>
          </w:p>
        </w:tc>
        <w:tc>
          <w:tcPr>
            <w:tcW w:w="1106" w:type="dxa"/>
            <w:vAlign w:val="center"/>
          </w:tcPr>
          <w:p w14:paraId="264B19B4">
            <w:pPr>
              <w:jc w:val="center"/>
              <w:rPr>
                <w:rFonts w:ascii="仿宋_GB2312" w:hAnsi="仿宋_GB2312" w:cs="仿宋_GB2312"/>
                <w:szCs w:val="32"/>
              </w:rPr>
            </w:pPr>
          </w:p>
        </w:tc>
      </w:tr>
      <w:tr w14:paraId="0C578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2" w:hRule="atLeast"/>
        </w:trPr>
        <w:tc>
          <w:tcPr>
            <w:tcW w:w="908" w:type="dxa"/>
            <w:vAlign w:val="center"/>
          </w:tcPr>
          <w:p w14:paraId="6F6458DF">
            <w:pPr>
              <w:spacing w:line="240" w:lineRule="exact"/>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44</w:t>
            </w:r>
          </w:p>
        </w:tc>
        <w:tc>
          <w:tcPr>
            <w:tcW w:w="2268" w:type="dxa"/>
            <w:vAlign w:val="center"/>
          </w:tcPr>
          <w:p w14:paraId="788EA753">
            <w:pPr>
              <w:spacing w:line="240" w:lineRule="exact"/>
              <w:rPr>
                <w:rFonts w:ascii="宋体" w:hAnsi="宋体" w:eastAsia="宋体" w:cs="宋体"/>
                <w:sz w:val="20"/>
                <w:szCs w:val="20"/>
              </w:rPr>
            </w:pPr>
            <w:r>
              <w:rPr>
                <w:rFonts w:hint="eastAsia"/>
                <w:sz w:val="20"/>
                <w:szCs w:val="20"/>
              </w:rPr>
              <w:t>对注册消防工程师以欺骗、贿赂等不正当手段取得注册的处罚</w:t>
            </w:r>
          </w:p>
        </w:tc>
        <w:tc>
          <w:tcPr>
            <w:tcW w:w="1276" w:type="dxa"/>
            <w:vAlign w:val="center"/>
          </w:tcPr>
          <w:p w14:paraId="2A997AA8">
            <w:pPr>
              <w:spacing w:line="240" w:lineRule="exact"/>
              <w:jc w:val="center"/>
              <w:rPr>
                <w:rFonts w:ascii="宋体" w:hAnsi="宋体" w:eastAsia="宋体" w:cs="宋体"/>
                <w:sz w:val="20"/>
                <w:szCs w:val="20"/>
              </w:rPr>
            </w:pPr>
            <w:r>
              <w:rPr>
                <w:rFonts w:hint="eastAsia"/>
                <w:sz w:val="20"/>
                <w:szCs w:val="20"/>
              </w:rPr>
              <w:t>行政处罚</w:t>
            </w:r>
          </w:p>
        </w:tc>
        <w:tc>
          <w:tcPr>
            <w:tcW w:w="7229" w:type="dxa"/>
            <w:vAlign w:val="center"/>
          </w:tcPr>
          <w:p w14:paraId="759B2D45">
            <w:pPr>
              <w:spacing w:line="240" w:lineRule="exact"/>
              <w:rPr>
                <w:sz w:val="20"/>
                <w:szCs w:val="20"/>
              </w:rPr>
            </w:pPr>
            <w:r>
              <w:rPr>
                <w:rFonts w:hint="eastAsia"/>
                <w:sz w:val="20"/>
                <w:szCs w:val="20"/>
              </w:rPr>
              <w:t xml:space="preserve">【部门规章】《注册消防工程师管理规定》（2017年公安部令第143号）                                             </w:t>
            </w:r>
          </w:p>
          <w:p w14:paraId="76AA8F88">
            <w:pPr>
              <w:spacing w:line="240" w:lineRule="exact"/>
              <w:ind w:left="397" w:leftChars="124" w:firstLine="0" w:firstLineChars="0"/>
              <w:rPr>
                <w:sz w:val="20"/>
                <w:szCs w:val="20"/>
              </w:rPr>
            </w:pPr>
            <w:r>
              <w:rPr>
                <w:rFonts w:hint="eastAsia"/>
                <w:sz w:val="20"/>
                <w:szCs w:val="20"/>
              </w:rPr>
              <w:t>第十一条</w:t>
            </w:r>
            <w:r>
              <w:rPr>
                <w:rFonts w:hint="eastAsia"/>
                <w:sz w:val="20"/>
                <w:szCs w:val="20"/>
                <w:lang w:val="en-US" w:eastAsia="zh-CN"/>
              </w:rPr>
              <w:t xml:space="preserve">  </w:t>
            </w:r>
            <w:r>
              <w:rPr>
                <w:rFonts w:hint="eastAsia"/>
                <w:sz w:val="20"/>
                <w:szCs w:val="20"/>
              </w:rPr>
              <w:t>申请注册的人员，应当同时具备以下条件：</w:t>
            </w:r>
            <w:r>
              <w:rPr>
                <w:rFonts w:hint="eastAsia"/>
                <w:sz w:val="20"/>
                <w:szCs w:val="20"/>
              </w:rPr>
              <w:br w:type="textWrapping"/>
            </w:r>
            <w:r>
              <w:rPr>
                <w:rFonts w:hint="eastAsia"/>
                <w:sz w:val="20"/>
                <w:szCs w:val="20"/>
              </w:rPr>
              <w:t>（一）依法取得注册消防工程师资格证书；</w:t>
            </w:r>
            <w:r>
              <w:rPr>
                <w:rFonts w:hint="eastAsia"/>
                <w:sz w:val="20"/>
                <w:szCs w:val="20"/>
              </w:rPr>
              <w:br w:type="textWrapping"/>
            </w:r>
            <w:r>
              <w:rPr>
                <w:rFonts w:hint="eastAsia"/>
                <w:sz w:val="20"/>
                <w:szCs w:val="20"/>
              </w:rPr>
              <w:t>（二）受聘于一个消防技术服务机构或者消防安全重点单位，并担任技术负责人、项目负责人或者消防安全管理人；</w:t>
            </w:r>
            <w:r>
              <w:rPr>
                <w:rFonts w:hint="eastAsia"/>
                <w:sz w:val="20"/>
                <w:szCs w:val="20"/>
              </w:rPr>
              <w:br w:type="textWrapping"/>
            </w:r>
            <w:r>
              <w:rPr>
                <w:rFonts w:hint="eastAsia"/>
                <w:sz w:val="20"/>
                <w:szCs w:val="20"/>
              </w:rPr>
              <w:t xml:space="preserve">（三）无本规定第二十三条所列情形。                                                                                                                        </w:t>
            </w:r>
          </w:p>
          <w:p w14:paraId="0EB7164C">
            <w:pPr>
              <w:spacing w:line="240" w:lineRule="exact"/>
              <w:ind w:firstLine="400" w:firstLineChars="200"/>
              <w:rPr>
                <w:rFonts w:ascii="宋体" w:hAnsi="宋体" w:eastAsia="宋体" w:cs="宋体"/>
                <w:sz w:val="20"/>
                <w:szCs w:val="20"/>
              </w:rPr>
            </w:pPr>
            <w:r>
              <w:rPr>
                <w:rFonts w:hint="eastAsia"/>
                <w:sz w:val="20"/>
                <w:szCs w:val="20"/>
              </w:rPr>
              <w:t>第五十条  申请人以欺骗、贿赂等不正当手段取得注册消防工程师资格注册的，原注册审批部门应当撤销其注册，并处一万元以下罚款；申请人在三年内不得再次申请注册。</w:t>
            </w:r>
          </w:p>
        </w:tc>
        <w:tc>
          <w:tcPr>
            <w:tcW w:w="1701" w:type="dxa"/>
            <w:vAlign w:val="center"/>
          </w:tcPr>
          <w:p w14:paraId="19C46801">
            <w:pPr>
              <w:spacing w:line="240" w:lineRule="exact"/>
              <w:jc w:val="center"/>
              <w:rPr>
                <w:rFonts w:ascii="宋体" w:hAnsi="宋体" w:eastAsia="宋体" w:cs="宋体"/>
                <w:sz w:val="20"/>
                <w:szCs w:val="20"/>
              </w:rPr>
            </w:pPr>
            <w:r>
              <w:rPr>
                <w:rFonts w:hint="eastAsia"/>
                <w:sz w:val="20"/>
                <w:szCs w:val="20"/>
              </w:rPr>
              <w:t>市、县</w:t>
            </w:r>
          </w:p>
        </w:tc>
        <w:tc>
          <w:tcPr>
            <w:tcW w:w="1106" w:type="dxa"/>
            <w:vAlign w:val="center"/>
          </w:tcPr>
          <w:p w14:paraId="090994CF">
            <w:pPr>
              <w:jc w:val="center"/>
              <w:rPr>
                <w:rFonts w:ascii="仿宋_GB2312" w:hAnsi="仿宋_GB2312" w:cs="仿宋_GB2312"/>
                <w:szCs w:val="32"/>
              </w:rPr>
            </w:pPr>
          </w:p>
        </w:tc>
      </w:tr>
      <w:tr w14:paraId="3A940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8" w:hRule="atLeast"/>
        </w:trPr>
        <w:tc>
          <w:tcPr>
            <w:tcW w:w="908" w:type="dxa"/>
            <w:vAlign w:val="center"/>
          </w:tcPr>
          <w:p w14:paraId="313B13C3">
            <w:pPr>
              <w:spacing w:line="240" w:lineRule="exact"/>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45</w:t>
            </w:r>
          </w:p>
        </w:tc>
        <w:tc>
          <w:tcPr>
            <w:tcW w:w="2268" w:type="dxa"/>
            <w:vAlign w:val="center"/>
          </w:tcPr>
          <w:p w14:paraId="1149DFD7">
            <w:pPr>
              <w:spacing w:line="240" w:lineRule="exact"/>
              <w:rPr>
                <w:sz w:val="20"/>
                <w:szCs w:val="20"/>
              </w:rPr>
            </w:pPr>
            <w:r>
              <w:rPr>
                <w:rFonts w:hint="eastAsia"/>
                <w:sz w:val="20"/>
                <w:szCs w:val="20"/>
              </w:rPr>
              <w:t>对未经注册擅自以注册消防工程师名义执业，或者被依法注销注册后继续执业的行政处罚</w:t>
            </w:r>
          </w:p>
        </w:tc>
        <w:tc>
          <w:tcPr>
            <w:tcW w:w="1276" w:type="dxa"/>
            <w:vAlign w:val="center"/>
          </w:tcPr>
          <w:p w14:paraId="7A21587F">
            <w:pPr>
              <w:numPr>
                <w:ilvl w:val="0"/>
                <w:numId w:val="1"/>
              </w:numPr>
              <w:spacing w:line="240" w:lineRule="exact"/>
              <w:jc w:val="center"/>
              <w:rPr>
                <w:sz w:val="20"/>
                <w:szCs w:val="20"/>
              </w:rPr>
            </w:pPr>
          </w:p>
        </w:tc>
        <w:tc>
          <w:tcPr>
            <w:tcW w:w="7229" w:type="dxa"/>
            <w:vAlign w:val="center"/>
          </w:tcPr>
          <w:p w14:paraId="2E94FDBE">
            <w:pPr>
              <w:spacing w:line="240" w:lineRule="exact"/>
              <w:rPr>
                <w:sz w:val="20"/>
                <w:szCs w:val="20"/>
              </w:rPr>
            </w:pPr>
            <w:r>
              <w:rPr>
                <w:rFonts w:hint="eastAsia"/>
                <w:sz w:val="20"/>
                <w:szCs w:val="20"/>
              </w:rPr>
              <w:t>【部门规章】《注册消防工程师管理规定》（2017年公安部令第143号）</w:t>
            </w:r>
          </w:p>
          <w:p w14:paraId="14E49F13">
            <w:pPr>
              <w:spacing w:line="240" w:lineRule="exact"/>
              <w:ind w:firstLine="400" w:firstLineChars="200"/>
              <w:rPr>
                <w:sz w:val="20"/>
                <w:szCs w:val="20"/>
              </w:rPr>
            </w:pPr>
            <w:r>
              <w:rPr>
                <w:rFonts w:hint="eastAsia"/>
                <w:sz w:val="20"/>
                <w:szCs w:val="20"/>
              </w:rPr>
              <w:t>第八条  取得注册消防工程师资格证书的人员，必须经过注册，方能以相应级别注册消防工程师的名义执业。</w:t>
            </w:r>
          </w:p>
          <w:p w14:paraId="17D0E96E">
            <w:pPr>
              <w:spacing w:line="240" w:lineRule="exact"/>
              <w:ind w:firstLine="400" w:firstLineChars="200"/>
              <w:rPr>
                <w:sz w:val="20"/>
                <w:szCs w:val="20"/>
              </w:rPr>
            </w:pPr>
            <w:r>
              <w:rPr>
                <w:rFonts w:hint="eastAsia"/>
                <w:sz w:val="20"/>
                <w:szCs w:val="20"/>
              </w:rPr>
              <w:t>未经注册，不得以注册消防工程师的名义开展执业活动。</w:t>
            </w:r>
          </w:p>
          <w:p w14:paraId="3B4A9C7D">
            <w:pPr>
              <w:spacing w:line="240" w:lineRule="exact"/>
              <w:ind w:firstLine="400" w:firstLineChars="200"/>
              <w:rPr>
                <w:sz w:val="20"/>
                <w:szCs w:val="20"/>
              </w:rPr>
            </w:pPr>
            <w:r>
              <w:rPr>
                <w:rFonts w:hint="eastAsia"/>
                <w:sz w:val="20"/>
                <w:szCs w:val="20"/>
              </w:rPr>
              <w:t>第五十一条</w:t>
            </w:r>
            <w:r>
              <w:rPr>
                <w:rFonts w:hint="eastAsia"/>
                <w:sz w:val="20"/>
                <w:szCs w:val="20"/>
                <w:lang w:val="en-US" w:eastAsia="zh-CN"/>
              </w:rPr>
              <w:t xml:space="preserve">  </w:t>
            </w:r>
            <w:r>
              <w:rPr>
                <w:rFonts w:hint="eastAsia"/>
                <w:sz w:val="20"/>
                <w:szCs w:val="20"/>
              </w:rPr>
              <w:t>未经注册擅自以注册消防工程师名义执业，或者被依法注销注册后继续执业的，责令停止违法活动，处一万元以上三万元以下罚款。</w:t>
            </w:r>
          </w:p>
        </w:tc>
        <w:tc>
          <w:tcPr>
            <w:tcW w:w="1701" w:type="dxa"/>
            <w:vAlign w:val="center"/>
          </w:tcPr>
          <w:p w14:paraId="2FF9DE0D">
            <w:pPr>
              <w:spacing w:line="240" w:lineRule="exact"/>
              <w:jc w:val="center"/>
              <w:rPr>
                <w:sz w:val="20"/>
                <w:szCs w:val="20"/>
              </w:rPr>
            </w:pPr>
            <w:r>
              <w:rPr>
                <w:rFonts w:hint="eastAsia"/>
                <w:sz w:val="20"/>
                <w:szCs w:val="20"/>
              </w:rPr>
              <w:t>市、县</w:t>
            </w:r>
          </w:p>
        </w:tc>
        <w:tc>
          <w:tcPr>
            <w:tcW w:w="1106" w:type="dxa"/>
            <w:vAlign w:val="center"/>
          </w:tcPr>
          <w:p w14:paraId="2695D89C">
            <w:pPr>
              <w:jc w:val="center"/>
              <w:rPr>
                <w:rFonts w:ascii="仿宋_GB2312" w:hAnsi="仿宋_GB2312" w:cs="仿宋_GB2312"/>
                <w:szCs w:val="32"/>
              </w:rPr>
            </w:pPr>
          </w:p>
        </w:tc>
      </w:tr>
      <w:tr w14:paraId="21C6E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4" w:hRule="atLeast"/>
        </w:trPr>
        <w:tc>
          <w:tcPr>
            <w:tcW w:w="908" w:type="dxa"/>
            <w:vAlign w:val="center"/>
          </w:tcPr>
          <w:p w14:paraId="37A51E13">
            <w:pPr>
              <w:spacing w:line="240" w:lineRule="exact"/>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46</w:t>
            </w:r>
          </w:p>
        </w:tc>
        <w:tc>
          <w:tcPr>
            <w:tcW w:w="2268" w:type="dxa"/>
            <w:vAlign w:val="center"/>
          </w:tcPr>
          <w:p w14:paraId="7E337BD1">
            <w:pPr>
              <w:spacing w:line="240" w:lineRule="exact"/>
              <w:rPr>
                <w:sz w:val="20"/>
                <w:szCs w:val="20"/>
              </w:rPr>
            </w:pPr>
            <w:r>
              <w:rPr>
                <w:rFonts w:hint="eastAsia"/>
                <w:sz w:val="20"/>
                <w:szCs w:val="20"/>
              </w:rPr>
              <w:t>对未经准予变更注册而继续执业的行政处罚</w:t>
            </w:r>
          </w:p>
        </w:tc>
        <w:tc>
          <w:tcPr>
            <w:tcW w:w="1276" w:type="dxa"/>
            <w:vAlign w:val="center"/>
          </w:tcPr>
          <w:p w14:paraId="12F3D6BF">
            <w:pPr>
              <w:numPr>
                <w:ilvl w:val="0"/>
                <w:numId w:val="1"/>
              </w:numPr>
              <w:spacing w:line="240" w:lineRule="exact"/>
              <w:jc w:val="center"/>
              <w:rPr>
                <w:sz w:val="20"/>
                <w:szCs w:val="20"/>
              </w:rPr>
            </w:pPr>
          </w:p>
        </w:tc>
        <w:tc>
          <w:tcPr>
            <w:tcW w:w="7229" w:type="dxa"/>
            <w:vAlign w:val="center"/>
          </w:tcPr>
          <w:p w14:paraId="21E30CB9">
            <w:pPr>
              <w:spacing w:line="240" w:lineRule="exact"/>
              <w:rPr>
                <w:sz w:val="20"/>
                <w:szCs w:val="20"/>
              </w:rPr>
            </w:pPr>
            <w:r>
              <w:rPr>
                <w:rFonts w:hint="eastAsia"/>
                <w:sz w:val="20"/>
                <w:szCs w:val="20"/>
              </w:rPr>
              <w:t>【部门规章】《注册消防工程师管理规定》（2017年公安部令第143号）</w:t>
            </w:r>
          </w:p>
          <w:p w14:paraId="50F8A3EA">
            <w:pPr>
              <w:spacing w:line="240" w:lineRule="exact"/>
              <w:ind w:firstLine="400" w:firstLineChars="200"/>
              <w:rPr>
                <w:sz w:val="20"/>
                <w:szCs w:val="20"/>
              </w:rPr>
            </w:pPr>
            <w:r>
              <w:rPr>
                <w:rFonts w:hint="eastAsia"/>
                <w:sz w:val="20"/>
                <w:szCs w:val="20"/>
              </w:rPr>
              <w:t>第二十二条  注册消防工程师在申请变更注册之日起，至注册审批部门准予其变更注册之前不得执业。</w:t>
            </w:r>
          </w:p>
          <w:p w14:paraId="2EAFF540">
            <w:pPr>
              <w:spacing w:line="240" w:lineRule="exact"/>
              <w:ind w:firstLine="400" w:firstLineChars="200"/>
              <w:rPr>
                <w:sz w:val="20"/>
                <w:szCs w:val="20"/>
              </w:rPr>
            </w:pPr>
            <w:r>
              <w:rPr>
                <w:rFonts w:hint="eastAsia"/>
                <w:sz w:val="20"/>
                <w:szCs w:val="20"/>
              </w:rPr>
              <w:t>第五十二条</w:t>
            </w:r>
            <w:r>
              <w:rPr>
                <w:rFonts w:hint="eastAsia"/>
                <w:sz w:val="20"/>
                <w:szCs w:val="20"/>
                <w:lang w:val="en-US" w:eastAsia="zh-CN"/>
              </w:rPr>
              <w:t xml:space="preserve">  </w:t>
            </w:r>
            <w:r>
              <w:rPr>
                <w:rFonts w:hint="eastAsia"/>
                <w:sz w:val="20"/>
                <w:szCs w:val="20"/>
              </w:rPr>
              <w:t>注册消防工程师有需要变更注册的情形，未经注册审批部门准予变更注册而继续执业的，责令改正，处一千元以上一万元以下罚款。</w:t>
            </w:r>
          </w:p>
        </w:tc>
        <w:tc>
          <w:tcPr>
            <w:tcW w:w="1701" w:type="dxa"/>
            <w:vAlign w:val="center"/>
          </w:tcPr>
          <w:p w14:paraId="178EF1C8">
            <w:pPr>
              <w:spacing w:line="240" w:lineRule="exact"/>
              <w:jc w:val="center"/>
              <w:rPr>
                <w:sz w:val="20"/>
                <w:szCs w:val="20"/>
              </w:rPr>
            </w:pPr>
            <w:r>
              <w:rPr>
                <w:rFonts w:hint="eastAsia"/>
                <w:sz w:val="20"/>
                <w:szCs w:val="20"/>
              </w:rPr>
              <w:t>市、县</w:t>
            </w:r>
          </w:p>
        </w:tc>
        <w:tc>
          <w:tcPr>
            <w:tcW w:w="1106" w:type="dxa"/>
            <w:vAlign w:val="center"/>
          </w:tcPr>
          <w:p w14:paraId="5E810D2C">
            <w:pPr>
              <w:jc w:val="center"/>
              <w:rPr>
                <w:rFonts w:ascii="仿宋_GB2312" w:hAnsi="仿宋_GB2312" w:cs="仿宋_GB2312"/>
                <w:szCs w:val="32"/>
              </w:rPr>
            </w:pPr>
          </w:p>
        </w:tc>
      </w:tr>
      <w:tr w14:paraId="47DB9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5" w:hRule="atLeast"/>
        </w:trPr>
        <w:tc>
          <w:tcPr>
            <w:tcW w:w="908" w:type="dxa"/>
            <w:vAlign w:val="center"/>
          </w:tcPr>
          <w:p w14:paraId="2CD5AD0E">
            <w:pPr>
              <w:spacing w:line="240" w:lineRule="exact"/>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47</w:t>
            </w:r>
          </w:p>
        </w:tc>
        <w:tc>
          <w:tcPr>
            <w:tcW w:w="2268" w:type="dxa"/>
            <w:vAlign w:val="center"/>
          </w:tcPr>
          <w:p w14:paraId="10116989">
            <w:pPr>
              <w:spacing w:line="240" w:lineRule="exact"/>
              <w:rPr>
                <w:sz w:val="20"/>
                <w:szCs w:val="20"/>
              </w:rPr>
            </w:pPr>
            <w:r>
              <w:rPr>
                <w:rFonts w:hint="eastAsia"/>
                <w:sz w:val="20"/>
                <w:szCs w:val="20"/>
              </w:rPr>
              <w:t>对消防安全技术文件未经注册消防工程师签名</w:t>
            </w:r>
            <w:r>
              <w:rPr>
                <w:rFonts w:hint="eastAsia"/>
                <w:sz w:val="20"/>
                <w:szCs w:val="20"/>
                <w:lang w:val="en-US" w:eastAsia="zh-CN"/>
              </w:rPr>
              <w:t>、</w:t>
            </w:r>
            <w:r>
              <w:rPr>
                <w:rFonts w:hint="eastAsia"/>
                <w:sz w:val="20"/>
                <w:szCs w:val="20"/>
              </w:rPr>
              <w:t>加盖执业印章的行政处罚</w:t>
            </w:r>
          </w:p>
        </w:tc>
        <w:tc>
          <w:tcPr>
            <w:tcW w:w="1276" w:type="dxa"/>
            <w:vAlign w:val="center"/>
          </w:tcPr>
          <w:p w14:paraId="0B5C4CCF">
            <w:pPr>
              <w:numPr>
                <w:ilvl w:val="0"/>
                <w:numId w:val="1"/>
              </w:numPr>
              <w:spacing w:line="240" w:lineRule="exact"/>
              <w:jc w:val="center"/>
              <w:rPr>
                <w:sz w:val="20"/>
                <w:szCs w:val="20"/>
              </w:rPr>
            </w:pPr>
          </w:p>
        </w:tc>
        <w:tc>
          <w:tcPr>
            <w:tcW w:w="7229" w:type="dxa"/>
            <w:vAlign w:val="center"/>
          </w:tcPr>
          <w:p w14:paraId="5C17069D">
            <w:pPr>
              <w:spacing w:line="240" w:lineRule="exact"/>
              <w:rPr>
                <w:sz w:val="20"/>
                <w:szCs w:val="20"/>
              </w:rPr>
            </w:pPr>
            <w:r>
              <w:rPr>
                <w:rFonts w:hint="eastAsia"/>
                <w:sz w:val="20"/>
                <w:szCs w:val="20"/>
              </w:rPr>
              <w:t>【部门规章】《注册消防工程师管理规定》（2017年公安部令第143号）</w:t>
            </w:r>
          </w:p>
          <w:p w14:paraId="540066D8">
            <w:pPr>
              <w:spacing w:line="240" w:lineRule="exact"/>
              <w:ind w:firstLine="400" w:firstLineChars="200"/>
              <w:rPr>
                <w:sz w:val="20"/>
                <w:szCs w:val="20"/>
              </w:rPr>
            </w:pPr>
            <w:r>
              <w:rPr>
                <w:rFonts w:hint="eastAsia"/>
                <w:sz w:val="20"/>
                <w:szCs w:val="20"/>
              </w:rPr>
              <w:t>第三十条  下列消防安全技术文件应当以注册消防工程师聘用单位的名义出具，并由担任技术负责人、项目负责人或者消防安全管理人的注册消防工程师签名，加盖执业印章：</w:t>
            </w:r>
          </w:p>
          <w:p w14:paraId="6AEA473C">
            <w:pPr>
              <w:spacing w:line="240" w:lineRule="exact"/>
              <w:ind w:firstLine="400" w:firstLineChars="200"/>
              <w:rPr>
                <w:sz w:val="20"/>
                <w:szCs w:val="20"/>
              </w:rPr>
            </w:pPr>
            <w:r>
              <w:rPr>
                <w:rFonts w:hint="eastAsia"/>
                <w:sz w:val="20"/>
                <w:szCs w:val="20"/>
              </w:rPr>
              <w:t>（一）消防技术咨询、消防安全评估、火灾事故技术分析等书面结论文件；</w:t>
            </w:r>
          </w:p>
          <w:p w14:paraId="55DF7199">
            <w:pPr>
              <w:spacing w:line="240" w:lineRule="exact"/>
              <w:ind w:firstLine="400" w:firstLineChars="200"/>
              <w:rPr>
                <w:sz w:val="20"/>
                <w:szCs w:val="20"/>
              </w:rPr>
            </w:pPr>
            <w:r>
              <w:rPr>
                <w:rFonts w:hint="eastAsia"/>
                <w:sz w:val="20"/>
                <w:szCs w:val="20"/>
              </w:rPr>
              <w:t>（二）消防安全重点单位年度消防工作综合报告；</w:t>
            </w:r>
          </w:p>
          <w:p w14:paraId="3DF99DFD">
            <w:pPr>
              <w:spacing w:line="240" w:lineRule="exact"/>
              <w:ind w:firstLine="400" w:firstLineChars="200"/>
              <w:rPr>
                <w:sz w:val="20"/>
                <w:szCs w:val="20"/>
              </w:rPr>
            </w:pPr>
            <w:r>
              <w:rPr>
                <w:rFonts w:hint="eastAsia"/>
                <w:sz w:val="20"/>
                <w:szCs w:val="20"/>
              </w:rPr>
              <w:t>（三）消防设施维护保养检测书面结论文件；</w:t>
            </w:r>
          </w:p>
          <w:p w14:paraId="4BA9CADE">
            <w:pPr>
              <w:spacing w:line="240" w:lineRule="exact"/>
              <w:ind w:firstLine="400" w:firstLineChars="200"/>
              <w:rPr>
                <w:sz w:val="20"/>
                <w:szCs w:val="20"/>
              </w:rPr>
            </w:pPr>
            <w:r>
              <w:rPr>
                <w:rFonts w:hint="eastAsia"/>
                <w:sz w:val="20"/>
                <w:szCs w:val="20"/>
              </w:rPr>
              <w:t>（四）灭火器维修合格证；</w:t>
            </w:r>
          </w:p>
          <w:p w14:paraId="253F2864">
            <w:pPr>
              <w:spacing w:line="240" w:lineRule="exact"/>
              <w:ind w:firstLine="400" w:firstLineChars="200"/>
              <w:rPr>
                <w:sz w:val="20"/>
                <w:szCs w:val="20"/>
              </w:rPr>
            </w:pPr>
            <w:r>
              <w:rPr>
                <w:rFonts w:hint="eastAsia"/>
                <w:sz w:val="20"/>
                <w:szCs w:val="20"/>
              </w:rPr>
              <w:t>（五）法律、法规规定的其他消防安全技术文件。</w:t>
            </w:r>
          </w:p>
          <w:p w14:paraId="379AE157">
            <w:pPr>
              <w:spacing w:line="240" w:lineRule="exact"/>
              <w:ind w:firstLine="400" w:firstLineChars="200"/>
              <w:rPr>
                <w:sz w:val="20"/>
                <w:szCs w:val="20"/>
              </w:rPr>
            </w:pPr>
            <w:r>
              <w:rPr>
                <w:rFonts w:hint="eastAsia"/>
                <w:sz w:val="20"/>
                <w:szCs w:val="20"/>
              </w:rPr>
              <w:t>修改经注册消防工程师签名盖章的消防安全技术文件，应当由原注册消防工程师进行；因特殊情况，原注册消防工程师不能进行修改的，应当由其他相应级别的注册消防工程师修改，并签名、加盖执业盖章，对修改部分承担相应的法律责任。</w:t>
            </w:r>
          </w:p>
          <w:p w14:paraId="3F22814A">
            <w:pPr>
              <w:spacing w:line="240" w:lineRule="exact"/>
              <w:ind w:firstLine="400" w:firstLineChars="200"/>
              <w:rPr>
                <w:sz w:val="20"/>
                <w:szCs w:val="20"/>
              </w:rPr>
            </w:pPr>
            <w:r>
              <w:rPr>
                <w:rFonts w:hint="eastAsia"/>
                <w:sz w:val="20"/>
                <w:szCs w:val="20"/>
              </w:rPr>
              <w:t>第五十三条</w:t>
            </w:r>
            <w:r>
              <w:rPr>
                <w:rFonts w:hint="eastAsia"/>
                <w:sz w:val="20"/>
                <w:szCs w:val="20"/>
                <w:lang w:val="en-US" w:eastAsia="zh-CN"/>
              </w:rPr>
              <w:t xml:space="preserve">  </w:t>
            </w:r>
            <w:r>
              <w:rPr>
                <w:rFonts w:hint="eastAsia"/>
                <w:sz w:val="20"/>
                <w:szCs w:val="20"/>
              </w:rPr>
              <w:t>注册消防工程师聘用单位出具的消防安全技术文件，未经注册消防工程师签名或者加盖执业印章的，责令改正，处一千元以上一万元以下罚款。</w:t>
            </w:r>
          </w:p>
        </w:tc>
        <w:tc>
          <w:tcPr>
            <w:tcW w:w="1701" w:type="dxa"/>
            <w:vAlign w:val="center"/>
          </w:tcPr>
          <w:p w14:paraId="6401F90C">
            <w:pPr>
              <w:spacing w:line="240" w:lineRule="exact"/>
              <w:jc w:val="center"/>
              <w:rPr>
                <w:sz w:val="20"/>
                <w:szCs w:val="20"/>
              </w:rPr>
            </w:pPr>
            <w:r>
              <w:rPr>
                <w:rFonts w:hint="eastAsia"/>
                <w:sz w:val="20"/>
                <w:szCs w:val="20"/>
              </w:rPr>
              <w:t>市、县</w:t>
            </w:r>
          </w:p>
        </w:tc>
        <w:tc>
          <w:tcPr>
            <w:tcW w:w="1106" w:type="dxa"/>
            <w:vAlign w:val="center"/>
          </w:tcPr>
          <w:p w14:paraId="38CBA9C8">
            <w:pPr>
              <w:jc w:val="center"/>
              <w:rPr>
                <w:rFonts w:ascii="仿宋_GB2312" w:hAnsi="仿宋_GB2312" w:cs="仿宋_GB2312"/>
                <w:szCs w:val="32"/>
              </w:rPr>
            </w:pPr>
          </w:p>
        </w:tc>
      </w:tr>
      <w:tr w14:paraId="13D8B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4" w:hRule="atLeast"/>
        </w:trPr>
        <w:tc>
          <w:tcPr>
            <w:tcW w:w="908" w:type="dxa"/>
            <w:vAlign w:val="center"/>
          </w:tcPr>
          <w:p w14:paraId="5DDDD1C8">
            <w:pPr>
              <w:spacing w:line="240" w:lineRule="exact"/>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48</w:t>
            </w:r>
          </w:p>
        </w:tc>
        <w:tc>
          <w:tcPr>
            <w:tcW w:w="2268" w:type="dxa"/>
            <w:vAlign w:val="center"/>
          </w:tcPr>
          <w:p w14:paraId="76307E78">
            <w:pPr>
              <w:spacing w:line="240" w:lineRule="exact"/>
              <w:rPr>
                <w:sz w:val="20"/>
                <w:szCs w:val="20"/>
              </w:rPr>
            </w:pPr>
            <w:r>
              <w:rPr>
                <w:rFonts w:hint="eastAsia"/>
                <w:sz w:val="20"/>
                <w:szCs w:val="20"/>
              </w:rPr>
              <w:t>对注册消防工程师未按照国家标准、行业标准开展执业活动，减少执业活动项目内容、数量，或者执业活动质量不符合国家标准、行业标准的行政处罚</w:t>
            </w:r>
          </w:p>
        </w:tc>
        <w:tc>
          <w:tcPr>
            <w:tcW w:w="1276" w:type="dxa"/>
            <w:vAlign w:val="center"/>
          </w:tcPr>
          <w:p w14:paraId="00F9F103">
            <w:pPr>
              <w:numPr>
                <w:ilvl w:val="0"/>
                <w:numId w:val="1"/>
              </w:numPr>
              <w:spacing w:line="240" w:lineRule="exact"/>
              <w:jc w:val="center"/>
              <w:rPr>
                <w:sz w:val="20"/>
                <w:szCs w:val="20"/>
              </w:rPr>
            </w:pPr>
          </w:p>
        </w:tc>
        <w:tc>
          <w:tcPr>
            <w:tcW w:w="7229" w:type="dxa"/>
            <w:vAlign w:val="center"/>
          </w:tcPr>
          <w:p w14:paraId="1667BA7B">
            <w:pPr>
              <w:spacing w:line="240" w:lineRule="exact"/>
              <w:rPr>
                <w:sz w:val="20"/>
                <w:szCs w:val="20"/>
              </w:rPr>
            </w:pPr>
            <w:r>
              <w:rPr>
                <w:rFonts w:hint="eastAsia"/>
                <w:sz w:val="20"/>
                <w:szCs w:val="20"/>
              </w:rPr>
              <w:t>【部门规章】《注册消防工程师管理规定》（2017年公安部令第143号）</w:t>
            </w:r>
          </w:p>
          <w:p w14:paraId="48223C21">
            <w:pPr>
              <w:spacing w:line="240" w:lineRule="exact"/>
              <w:ind w:firstLine="400" w:firstLineChars="200"/>
              <w:rPr>
                <w:sz w:val="20"/>
                <w:szCs w:val="20"/>
              </w:rPr>
            </w:pPr>
            <w:r>
              <w:rPr>
                <w:rFonts w:hint="eastAsia"/>
                <w:sz w:val="20"/>
                <w:szCs w:val="20"/>
              </w:rPr>
              <w:t>第三十三条</w:t>
            </w:r>
            <w:r>
              <w:rPr>
                <w:rFonts w:hint="eastAsia"/>
                <w:sz w:val="20"/>
                <w:szCs w:val="20"/>
                <w:lang w:val="en-US" w:eastAsia="zh-CN"/>
              </w:rPr>
              <w:t>第六项</w:t>
            </w:r>
            <w:r>
              <w:rPr>
                <w:rFonts w:hint="eastAsia"/>
                <w:sz w:val="20"/>
                <w:szCs w:val="20"/>
              </w:rPr>
              <w:t xml:space="preserve">  注册消防工程师不得有下列行为：</w:t>
            </w:r>
          </w:p>
          <w:p w14:paraId="1CAD44DE">
            <w:pPr>
              <w:spacing w:line="240" w:lineRule="exact"/>
              <w:ind w:firstLine="400" w:firstLineChars="200"/>
              <w:rPr>
                <w:sz w:val="20"/>
                <w:szCs w:val="20"/>
              </w:rPr>
            </w:pPr>
            <w:r>
              <w:rPr>
                <w:rFonts w:hint="eastAsia"/>
                <w:sz w:val="20"/>
                <w:szCs w:val="20"/>
              </w:rPr>
              <w:t>（六）不按照国家标准、行业标准开展执业活动，减少执业活动项目内容、数量，或者降低执业活动质量；</w:t>
            </w:r>
          </w:p>
          <w:p w14:paraId="2BE2B5B6">
            <w:pPr>
              <w:spacing w:line="240" w:lineRule="exact"/>
              <w:ind w:firstLine="400" w:firstLineChars="200"/>
              <w:rPr>
                <w:sz w:val="20"/>
                <w:szCs w:val="20"/>
              </w:rPr>
            </w:pPr>
            <w:r>
              <w:rPr>
                <w:rFonts w:hint="eastAsia"/>
                <w:sz w:val="20"/>
                <w:szCs w:val="20"/>
              </w:rPr>
              <w:t>第五十四条  注册消防工程师未按照国家标准、行业标准开展执业活动，减少执业活动项目内容、数量，或者执业活动质量不符合国家标准、行业标准的，责令改正，处一千元以上一万元以下罚款。</w:t>
            </w:r>
          </w:p>
        </w:tc>
        <w:tc>
          <w:tcPr>
            <w:tcW w:w="1701" w:type="dxa"/>
            <w:vAlign w:val="center"/>
          </w:tcPr>
          <w:p w14:paraId="77EB064C">
            <w:pPr>
              <w:spacing w:line="240" w:lineRule="exact"/>
              <w:jc w:val="center"/>
              <w:rPr>
                <w:sz w:val="20"/>
                <w:szCs w:val="20"/>
              </w:rPr>
            </w:pPr>
            <w:r>
              <w:rPr>
                <w:rFonts w:hint="eastAsia"/>
                <w:sz w:val="20"/>
                <w:szCs w:val="20"/>
              </w:rPr>
              <w:t>市、县</w:t>
            </w:r>
          </w:p>
        </w:tc>
        <w:tc>
          <w:tcPr>
            <w:tcW w:w="1106" w:type="dxa"/>
            <w:vAlign w:val="center"/>
          </w:tcPr>
          <w:p w14:paraId="1E341A4C">
            <w:pPr>
              <w:jc w:val="center"/>
              <w:rPr>
                <w:rFonts w:ascii="仿宋_GB2312" w:hAnsi="仿宋_GB2312" w:cs="仿宋_GB2312"/>
                <w:szCs w:val="32"/>
              </w:rPr>
            </w:pPr>
          </w:p>
        </w:tc>
      </w:tr>
      <w:tr w14:paraId="0C80A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6" w:hRule="atLeast"/>
        </w:trPr>
        <w:tc>
          <w:tcPr>
            <w:tcW w:w="908" w:type="dxa"/>
            <w:vAlign w:val="center"/>
          </w:tcPr>
          <w:p w14:paraId="7CCAEC35">
            <w:pPr>
              <w:spacing w:line="240" w:lineRule="exact"/>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49</w:t>
            </w:r>
          </w:p>
        </w:tc>
        <w:tc>
          <w:tcPr>
            <w:tcW w:w="2268" w:type="dxa"/>
            <w:vAlign w:val="center"/>
          </w:tcPr>
          <w:p w14:paraId="2254A239">
            <w:pPr>
              <w:spacing w:line="240" w:lineRule="exact"/>
              <w:rPr>
                <w:sz w:val="20"/>
                <w:szCs w:val="20"/>
              </w:rPr>
            </w:pPr>
            <w:r>
              <w:rPr>
                <w:rFonts w:hint="eastAsia"/>
                <w:sz w:val="20"/>
                <w:szCs w:val="20"/>
              </w:rPr>
              <w:t>对以个人名义承接执业业务、开展执业活动的行政处罚</w:t>
            </w:r>
          </w:p>
        </w:tc>
        <w:tc>
          <w:tcPr>
            <w:tcW w:w="1276" w:type="dxa"/>
            <w:vAlign w:val="center"/>
          </w:tcPr>
          <w:p w14:paraId="6FCCCF42">
            <w:pPr>
              <w:numPr>
                <w:ilvl w:val="0"/>
                <w:numId w:val="1"/>
              </w:numPr>
              <w:spacing w:line="240" w:lineRule="exact"/>
              <w:jc w:val="center"/>
              <w:rPr>
                <w:sz w:val="20"/>
                <w:szCs w:val="20"/>
              </w:rPr>
            </w:pPr>
          </w:p>
        </w:tc>
        <w:tc>
          <w:tcPr>
            <w:tcW w:w="7229" w:type="dxa"/>
            <w:vAlign w:val="center"/>
          </w:tcPr>
          <w:p w14:paraId="34B6E9FC">
            <w:pPr>
              <w:spacing w:line="240" w:lineRule="exact"/>
              <w:rPr>
                <w:sz w:val="20"/>
                <w:szCs w:val="20"/>
              </w:rPr>
            </w:pPr>
            <w:r>
              <w:rPr>
                <w:rFonts w:hint="eastAsia"/>
                <w:sz w:val="20"/>
                <w:szCs w:val="20"/>
              </w:rPr>
              <w:t>【部门规章】《注册消防工程师管理规定》（2017年公安部令第143号）</w:t>
            </w:r>
          </w:p>
          <w:p w14:paraId="7F3ED5E5">
            <w:pPr>
              <w:spacing w:line="240" w:lineRule="exact"/>
              <w:ind w:firstLine="400" w:firstLineChars="200"/>
              <w:rPr>
                <w:sz w:val="20"/>
                <w:szCs w:val="20"/>
              </w:rPr>
            </w:pPr>
            <w:r>
              <w:rPr>
                <w:rFonts w:hint="eastAsia"/>
                <w:sz w:val="20"/>
                <w:szCs w:val="20"/>
              </w:rPr>
              <w:t>第三十三条</w:t>
            </w:r>
            <w:r>
              <w:rPr>
                <w:rFonts w:hint="eastAsia"/>
                <w:sz w:val="20"/>
                <w:szCs w:val="20"/>
                <w:lang w:val="en-US" w:eastAsia="zh-CN"/>
              </w:rPr>
              <w:t>第二项</w:t>
            </w:r>
            <w:r>
              <w:rPr>
                <w:rFonts w:hint="eastAsia"/>
                <w:sz w:val="20"/>
                <w:szCs w:val="20"/>
              </w:rPr>
              <w:t xml:space="preserve">  注册消防工程师不得有下列行为：</w:t>
            </w:r>
          </w:p>
          <w:p w14:paraId="1520233C">
            <w:pPr>
              <w:spacing w:line="240" w:lineRule="exact"/>
              <w:ind w:firstLine="400" w:firstLineChars="200"/>
              <w:rPr>
                <w:sz w:val="20"/>
                <w:szCs w:val="20"/>
              </w:rPr>
            </w:pPr>
            <w:r>
              <w:rPr>
                <w:rFonts w:hint="eastAsia"/>
                <w:sz w:val="20"/>
                <w:szCs w:val="20"/>
              </w:rPr>
              <w:t>（二）以个人名义承接执业业务、开展执业活动；</w:t>
            </w:r>
          </w:p>
          <w:p w14:paraId="0CFD9797">
            <w:pPr>
              <w:spacing w:line="240" w:lineRule="exact"/>
              <w:ind w:firstLine="400" w:firstLineChars="200"/>
              <w:rPr>
                <w:sz w:val="20"/>
                <w:szCs w:val="20"/>
              </w:rPr>
            </w:pPr>
            <w:r>
              <w:rPr>
                <w:rFonts w:hint="eastAsia"/>
                <w:sz w:val="20"/>
                <w:szCs w:val="20"/>
              </w:rPr>
              <w:t xml:space="preserve">第五十五条第一项  </w:t>
            </w:r>
            <w:r>
              <w:rPr>
                <w:sz w:val="20"/>
                <w:szCs w:val="20"/>
              </w:rPr>
              <w:t>注册消防工程师有下列行为之一的，责令改正，处一万元以上二万元以下罚款：</w:t>
            </w:r>
          </w:p>
          <w:p w14:paraId="0858D567">
            <w:pPr>
              <w:spacing w:line="240" w:lineRule="exact"/>
              <w:ind w:firstLine="400" w:firstLineChars="200"/>
              <w:rPr>
                <w:sz w:val="20"/>
                <w:szCs w:val="20"/>
              </w:rPr>
            </w:pPr>
            <w:r>
              <w:rPr>
                <w:rFonts w:hint="default"/>
                <w:sz w:val="20"/>
                <w:szCs w:val="20"/>
              </w:rPr>
              <w:t>（一）以个人名义承接执业业务、开展执业活动的</w:t>
            </w:r>
            <w:r>
              <w:rPr>
                <w:rFonts w:hint="eastAsia"/>
                <w:sz w:val="20"/>
                <w:szCs w:val="20"/>
                <w:lang w:eastAsia="zh-CN"/>
              </w:rPr>
              <w:t>。</w:t>
            </w:r>
            <w:r>
              <w:rPr>
                <w:rFonts w:hint="default"/>
                <w:sz w:val="20"/>
                <w:szCs w:val="20"/>
              </w:rPr>
              <w:t>　</w:t>
            </w:r>
          </w:p>
        </w:tc>
        <w:tc>
          <w:tcPr>
            <w:tcW w:w="1701" w:type="dxa"/>
            <w:vAlign w:val="center"/>
          </w:tcPr>
          <w:p w14:paraId="1C183435">
            <w:pPr>
              <w:spacing w:line="240" w:lineRule="exact"/>
              <w:jc w:val="center"/>
              <w:rPr>
                <w:sz w:val="20"/>
                <w:szCs w:val="20"/>
              </w:rPr>
            </w:pPr>
            <w:r>
              <w:rPr>
                <w:rFonts w:hint="eastAsia"/>
                <w:sz w:val="20"/>
                <w:szCs w:val="20"/>
              </w:rPr>
              <w:t>市、县</w:t>
            </w:r>
          </w:p>
        </w:tc>
        <w:tc>
          <w:tcPr>
            <w:tcW w:w="1106" w:type="dxa"/>
            <w:vAlign w:val="center"/>
          </w:tcPr>
          <w:p w14:paraId="6AF73A02">
            <w:pPr>
              <w:jc w:val="center"/>
              <w:rPr>
                <w:rFonts w:ascii="仿宋_GB2312" w:hAnsi="仿宋_GB2312" w:cs="仿宋_GB2312"/>
                <w:szCs w:val="32"/>
              </w:rPr>
            </w:pPr>
          </w:p>
        </w:tc>
      </w:tr>
      <w:tr w14:paraId="6A252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8" w:type="dxa"/>
            <w:vAlign w:val="center"/>
          </w:tcPr>
          <w:p w14:paraId="478E2FEE">
            <w:pPr>
              <w:spacing w:line="240" w:lineRule="exact"/>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50</w:t>
            </w:r>
          </w:p>
        </w:tc>
        <w:tc>
          <w:tcPr>
            <w:tcW w:w="2268" w:type="dxa"/>
            <w:vAlign w:val="center"/>
          </w:tcPr>
          <w:p w14:paraId="2099EB3F">
            <w:pPr>
              <w:spacing w:line="240" w:lineRule="exact"/>
              <w:rPr>
                <w:sz w:val="20"/>
                <w:szCs w:val="20"/>
              </w:rPr>
            </w:pPr>
            <w:r>
              <w:rPr>
                <w:rFonts w:hint="eastAsia"/>
                <w:sz w:val="20"/>
                <w:szCs w:val="20"/>
              </w:rPr>
              <w:t>对变造、倒卖、出租、出借、以其他形式转让资格证书、注册证、执业印章的行政处罚</w:t>
            </w:r>
          </w:p>
        </w:tc>
        <w:tc>
          <w:tcPr>
            <w:tcW w:w="1276" w:type="dxa"/>
            <w:vAlign w:val="center"/>
          </w:tcPr>
          <w:p w14:paraId="24CF0032">
            <w:pPr>
              <w:numPr>
                <w:ilvl w:val="0"/>
                <w:numId w:val="1"/>
              </w:numPr>
              <w:spacing w:line="240" w:lineRule="exact"/>
              <w:jc w:val="center"/>
              <w:rPr>
                <w:sz w:val="20"/>
                <w:szCs w:val="20"/>
              </w:rPr>
            </w:pPr>
          </w:p>
        </w:tc>
        <w:tc>
          <w:tcPr>
            <w:tcW w:w="7229" w:type="dxa"/>
            <w:vAlign w:val="center"/>
          </w:tcPr>
          <w:p w14:paraId="6A89EB1D">
            <w:pPr>
              <w:spacing w:line="240" w:lineRule="exact"/>
              <w:rPr>
                <w:sz w:val="20"/>
                <w:szCs w:val="20"/>
              </w:rPr>
            </w:pPr>
            <w:r>
              <w:rPr>
                <w:rFonts w:hint="eastAsia"/>
                <w:sz w:val="20"/>
                <w:szCs w:val="20"/>
              </w:rPr>
              <w:t>【部门规章】《注册消防工程师管理规定》（2017年公安部令第143号）</w:t>
            </w:r>
          </w:p>
          <w:p w14:paraId="10B863B6">
            <w:pPr>
              <w:spacing w:line="240" w:lineRule="exact"/>
              <w:ind w:firstLine="400" w:firstLineChars="200"/>
              <w:rPr>
                <w:sz w:val="20"/>
                <w:szCs w:val="20"/>
              </w:rPr>
            </w:pPr>
            <w:r>
              <w:rPr>
                <w:rFonts w:hint="eastAsia"/>
                <w:sz w:val="20"/>
                <w:szCs w:val="20"/>
              </w:rPr>
              <w:t>第三十三条</w:t>
            </w:r>
            <w:r>
              <w:rPr>
                <w:rFonts w:hint="eastAsia"/>
                <w:sz w:val="20"/>
                <w:szCs w:val="20"/>
                <w:lang w:val="en-US" w:eastAsia="zh-CN"/>
              </w:rPr>
              <w:t>第四项</w:t>
            </w:r>
            <w:r>
              <w:rPr>
                <w:rFonts w:hint="eastAsia"/>
                <w:sz w:val="20"/>
                <w:szCs w:val="20"/>
              </w:rPr>
              <w:t xml:space="preserve">  注册消防工程师不得有下列行为：</w:t>
            </w:r>
          </w:p>
          <w:p w14:paraId="52F64C80">
            <w:pPr>
              <w:spacing w:line="240" w:lineRule="exact"/>
              <w:ind w:firstLine="400" w:firstLineChars="200"/>
              <w:rPr>
                <w:sz w:val="20"/>
                <w:szCs w:val="20"/>
              </w:rPr>
            </w:pPr>
            <w:r>
              <w:rPr>
                <w:rFonts w:hint="eastAsia"/>
                <w:sz w:val="20"/>
                <w:szCs w:val="20"/>
              </w:rPr>
              <w:t>（四）变造、倒卖、出租、出借，或者以其他形式转让资格证书、注册证或者执业印章；</w:t>
            </w:r>
          </w:p>
          <w:p w14:paraId="1EA08854">
            <w:pPr>
              <w:spacing w:line="240" w:lineRule="exact"/>
              <w:ind w:firstLine="400" w:firstLineChars="200"/>
              <w:rPr>
                <w:sz w:val="20"/>
                <w:szCs w:val="20"/>
              </w:rPr>
            </w:pPr>
            <w:r>
              <w:rPr>
                <w:rFonts w:hint="eastAsia"/>
                <w:sz w:val="20"/>
                <w:szCs w:val="20"/>
              </w:rPr>
              <w:t xml:space="preserve">第五十五条第二项  </w:t>
            </w:r>
            <w:r>
              <w:rPr>
                <w:sz w:val="20"/>
                <w:szCs w:val="20"/>
              </w:rPr>
              <w:t>注册消防工程师有下列行为之一的，责令改正，处一万元以上二万元以下罚款：</w:t>
            </w:r>
          </w:p>
          <w:p w14:paraId="52594B04">
            <w:pPr>
              <w:spacing w:line="240" w:lineRule="exact"/>
              <w:ind w:firstLine="400" w:firstLineChars="200"/>
              <w:rPr>
                <w:rFonts w:hint="eastAsia" w:eastAsia="仿宋_GB2312"/>
                <w:sz w:val="20"/>
                <w:szCs w:val="20"/>
                <w:lang w:eastAsia="zh-CN"/>
              </w:rPr>
            </w:pPr>
            <w:r>
              <w:rPr>
                <w:rFonts w:hint="eastAsia"/>
                <w:sz w:val="20"/>
                <w:szCs w:val="20"/>
                <w:lang w:eastAsia="zh-CN"/>
              </w:rPr>
              <w:t>（</w:t>
            </w:r>
            <w:r>
              <w:rPr>
                <w:rFonts w:hint="eastAsia"/>
                <w:sz w:val="20"/>
                <w:szCs w:val="20"/>
                <w:lang w:val="en-US" w:eastAsia="zh-CN"/>
              </w:rPr>
              <w:t>二</w:t>
            </w:r>
            <w:r>
              <w:rPr>
                <w:rFonts w:hint="eastAsia"/>
                <w:sz w:val="20"/>
                <w:szCs w:val="20"/>
                <w:lang w:eastAsia="zh-CN"/>
              </w:rPr>
              <w:t>）</w:t>
            </w:r>
            <w:r>
              <w:rPr>
                <w:rFonts w:hint="eastAsia"/>
                <w:sz w:val="20"/>
                <w:szCs w:val="20"/>
              </w:rPr>
              <w:t>变造、倒卖、出租、出借或者以其他形式转让资格证书、注册证、执业印章的</w:t>
            </w:r>
            <w:r>
              <w:rPr>
                <w:rFonts w:hint="eastAsia"/>
                <w:sz w:val="20"/>
                <w:szCs w:val="20"/>
                <w:lang w:eastAsia="zh-CN"/>
              </w:rPr>
              <w:t>；</w:t>
            </w:r>
          </w:p>
        </w:tc>
        <w:tc>
          <w:tcPr>
            <w:tcW w:w="1701" w:type="dxa"/>
            <w:vAlign w:val="center"/>
          </w:tcPr>
          <w:p w14:paraId="5BC0872E">
            <w:pPr>
              <w:spacing w:line="240" w:lineRule="exact"/>
              <w:jc w:val="center"/>
              <w:rPr>
                <w:sz w:val="20"/>
                <w:szCs w:val="20"/>
              </w:rPr>
            </w:pPr>
            <w:r>
              <w:rPr>
                <w:rFonts w:hint="eastAsia"/>
                <w:sz w:val="20"/>
                <w:szCs w:val="20"/>
              </w:rPr>
              <w:t>市、县</w:t>
            </w:r>
          </w:p>
        </w:tc>
        <w:tc>
          <w:tcPr>
            <w:tcW w:w="1106" w:type="dxa"/>
            <w:vAlign w:val="center"/>
          </w:tcPr>
          <w:p w14:paraId="5DC1AD9E">
            <w:pPr>
              <w:jc w:val="center"/>
              <w:rPr>
                <w:rFonts w:ascii="仿宋_GB2312" w:hAnsi="仿宋_GB2312" w:cs="仿宋_GB2312"/>
                <w:szCs w:val="32"/>
              </w:rPr>
            </w:pPr>
          </w:p>
        </w:tc>
      </w:tr>
      <w:tr w14:paraId="435C2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trPr>
        <w:tc>
          <w:tcPr>
            <w:tcW w:w="908" w:type="dxa"/>
            <w:vAlign w:val="center"/>
          </w:tcPr>
          <w:p w14:paraId="1EDD08BA">
            <w:pPr>
              <w:spacing w:line="240" w:lineRule="exact"/>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51</w:t>
            </w:r>
          </w:p>
        </w:tc>
        <w:tc>
          <w:tcPr>
            <w:tcW w:w="2268" w:type="dxa"/>
            <w:vAlign w:val="center"/>
          </w:tcPr>
          <w:p w14:paraId="202FBE49">
            <w:pPr>
              <w:spacing w:line="240" w:lineRule="exact"/>
              <w:rPr>
                <w:rFonts w:ascii="宋体" w:hAnsi="宋体" w:eastAsia="宋体" w:cs="宋体"/>
                <w:sz w:val="20"/>
                <w:szCs w:val="20"/>
              </w:rPr>
            </w:pPr>
            <w:r>
              <w:rPr>
                <w:rFonts w:hint="eastAsia"/>
                <w:sz w:val="20"/>
                <w:szCs w:val="20"/>
              </w:rPr>
              <w:t>对超出本人执业范围或者聘用单位业务范围开展执业活动的行政处罚</w:t>
            </w:r>
          </w:p>
        </w:tc>
        <w:tc>
          <w:tcPr>
            <w:tcW w:w="1276" w:type="dxa"/>
            <w:vAlign w:val="center"/>
          </w:tcPr>
          <w:p w14:paraId="1D9C611C">
            <w:pPr>
              <w:spacing w:line="240" w:lineRule="exact"/>
              <w:jc w:val="center"/>
              <w:rPr>
                <w:rFonts w:ascii="宋体" w:hAnsi="宋体" w:eastAsia="宋体" w:cs="宋体"/>
                <w:sz w:val="20"/>
                <w:szCs w:val="20"/>
              </w:rPr>
            </w:pPr>
            <w:r>
              <w:rPr>
                <w:rFonts w:hint="eastAsia"/>
                <w:sz w:val="20"/>
                <w:szCs w:val="20"/>
              </w:rPr>
              <w:t>行政处罚</w:t>
            </w:r>
          </w:p>
        </w:tc>
        <w:tc>
          <w:tcPr>
            <w:tcW w:w="7229" w:type="dxa"/>
            <w:vAlign w:val="center"/>
          </w:tcPr>
          <w:p w14:paraId="3A81E022">
            <w:pPr>
              <w:spacing w:line="240" w:lineRule="exact"/>
              <w:rPr>
                <w:sz w:val="20"/>
                <w:szCs w:val="20"/>
              </w:rPr>
            </w:pPr>
            <w:r>
              <w:rPr>
                <w:rFonts w:hint="eastAsia"/>
                <w:sz w:val="20"/>
                <w:szCs w:val="20"/>
              </w:rPr>
              <w:t xml:space="preserve">【部门规章】《注册消防工程师管理规定》（2017年公安部令第143号）                                                                                                                         </w:t>
            </w:r>
          </w:p>
          <w:p w14:paraId="4B7A5083">
            <w:pPr>
              <w:spacing w:line="240" w:lineRule="exact"/>
              <w:ind w:left="397" w:leftChars="124" w:firstLine="0" w:firstLineChars="0"/>
              <w:rPr>
                <w:sz w:val="20"/>
                <w:szCs w:val="20"/>
              </w:rPr>
            </w:pPr>
            <w:r>
              <w:rPr>
                <w:rFonts w:hint="eastAsia"/>
                <w:sz w:val="20"/>
                <w:szCs w:val="20"/>
              </w:rPr>
              <w:t>第三十三条第五项  注册消防工程师不得有下列行为：</w:t>
            </w:r>
            <w:r>
              <w:rPr>
                <w:rFonts w:hint="eastAsia"/>
                <w:sz w:val="20"/>
                <w:szCs w:val="20"/>
              </w:rPr>
              <w:br w:type="textWrapping"/>
            </w:r>
            <w:r>
              <w:rPr>
                <w:rFonts w:hint="eastAsia"/>
                <w:sz w:val="20"/>
                <w:szCs w:val="20"/>
              </w:rPr>
              <w:t xml:space="preserve">（五）超出本人执业范围或者聘用单位业务范围开展执业活动；                                                       </w:t>
            </w:r>
          </w:p>
          <w:p w14:paraId="236270E3">
            <w:pPr>
              <w:spacing w:line="240" w:lineRule="exact"/>
              <w:ind w:firstLine="400" w:firstLineChars="200"/>
              <w:rPr>
                <w:rFonts w:ascii="宋体" w:hAnsi="宋体" w:eastAsia="宋体" w:cs="宋体"/>
                <w:sz w:val="20"/>
                <w:szCs w:val="20"/>
              </w:rPr>
            </w:pPr>
            <w:r>
              <w:rPr>
                <w:rFonts w:hint="eastAsia"/>
                <w:sz w:val="20"/>
                <w:szCs w:val="20"/>
              </w:rPr>
              <w:t>第五十五条第三项  注册消防工程师有下列行为之一的，责令改正，处一万元以上二万元以下罚款：</w:t>
            </w:r>
            <w:r>
              <w:rPr>
                <w:rFonts w:hint="eastAsia"/>
                <w:sz w:val="20"/>
                <w:szCs w:val="20"/>
              </w:rPr>
              <w:br w:type="textWrapping"/>
            </w:r>
            <w:r>
              <w:rPr>
                <w:rFonts w:hint="eastAsia"/>
                <w:sz w:val="20"/>
                <w:szCs w:val="20"/>
                <w:lang w:val="en-US" w:eastAsia="zh-CN"/>
              </w:rPr>
              <w:t xml:space="preserve">    </w:t>
            </w:r>
            <w:r>
              <w:rPr>
                <w:rFonts w:hint="eastAsia"/>
                <w:sz w:val="20"/>
                <w:szCs w:val="20"/>
              </w:rPr>
              <w:t>（三）超出本人执业范围或者聘用单位业务范围开展执业活动的。</w:t>
            </w:r>
          </w:p>
        </w:tc>
        <w:tc>
          <w:tcPr>
            <w:tcW w:w="1701" w:type="dxa"/>
            <w:vAlign w:val="center"/>
          </w:tcPr>
          <w:p w14:paraId="12F41C10">
            <w:pPr>
              <w:spacing w:line="240" w:lineRule="exact"/>
              <w:jc w:val="center"/>
              <w:rPr>
                <w:rFonts w:ascii="宋体" w:hAnsi="宋体" w:eastAsia="宋体" w:cs="宋体"/>
                <w:sz w:val="20"/>
                <w:szCs w:val="20"/>
              </w:rPr>
            </w:pPr>
            <w:r>
              <w:rPr>
                <w:rFonts w:hint="eastAsia"/>
                <w:sz w:val="20"/>
                <w:szCs w:val="20"/>
              </w:rPr>
              <w:t>市、县</w:t>
            </w:r>
          </w:p>
        </w:tc>
        <w:tc>
          <w:tcPr>
            <w:tcW w:w="1106" w:type="dxa"/>
            <w:vAlign w:val="center"/>
          </w:tcPr>
          <w:p w14:paraId="73C092AD">
            <w:pPr>
              <w:jc w:val="center"/>
              <w:rPr>
                <w:rFonts w:ascii="仿宋_GB2312" w:hAnsi="仿宋_GB2312" w:cs="仿宋_GB2312"/>
                <w:szCs w:val="32"/>
              </w:rPr>
            </w:pPr>
          </w:p>
        </w:tc>
      </w:tr>
      <w:tr w14:paraId="5B6DA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8" w:hRule="atLeast"/>
        </w:trPr>
        <w:tc>
          <w:tcPr>
            <w:tcW w:w="908" w:type="dxa"/>
            <w:vAlign w:val="center"/>
          </w:tcPr>
          <w:p w14:paraId="33FFDEF9">
            <w:pPr>
              <w:spacing w:line="240" w:lineRule="exact"/>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52</w:t>
            </w:r>
          </w:p>
        </w:tc>
        <w:tc>
          <w:tcPr>
            <w:tcW w:w="2268" w:type="dxa"/>
            <w:vAlign w:val="center"/>
          </w:tcPr>
          <w:p w14:paraId="14193110">
            <w:pPr>
              <w:spacing w:line="240" w:lineRule="exact"/>
              <w:rPr>
                <w:sz w:val="20"/>
                <w:szCs w:val="20"/>
              </w:rPr>
            </w:pPr>
            <w:r>
              <w:rPr>
                <w:rFonts w:hint="eastAsia"/>
                <w:sz w:val="20"/>
                <w:szCs w:val="20"/>
              </w:rPr>
              <w:t>对人员密集场所使用不符合市场准入的消防产品逾期未改的行政处罚</w:t>
            </w:r>
          </w:p>
        </w:tc>
        <w:tc>
          <w:tcPr>
            <w:tcW w:w="1276" w:type="dxa"/>
            <w:vAlign w:val="center"/>
          </w:tcPr>
          <w:p w14:paraId="5CBE879B">
            <w:pPr>
              <w:numPr>
                <w:ilvl w:val="0"/>
                <w:numId w:val="1"/>
              </w:numPr>
              <w:spacing w:line="240" w:lineRule="exact"/>
              <w:jc w:val="center"/>
              <w:rPr>
                <w:sz w:val="20"/>
                <w:szCs w:val="20"/>
              </w:rPr>
            </w:pPr>
          </w:p>
        </w:tc>
        <w:tc>
          <w:tcPr>
            <w:tcW w:w="7229" w:type="dxa"/>
            <w:vAlign w:val="center"/>
          </w:tcPr>
          <w:p w14:paraId="3267742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240" w:lineRule="exact"/>
              <w:ind w:left="0" w:right="0" w:firstLine="0"/>
              <w:jc w:val="both"/>
              <w:textAlignment w:val="auto"/>
              <w:rPr>
                <w:rFonts w:hint="eastAsia" w:ascii="Times New Roman" w:hAnsi="Times New Roman" w:eastAsia="仿宋_GB2312" w:cstheme="minorBidi"/>
                <w:bCs w:val="0"/>
                <w:kern w:val="2"/>
                <w:sz w:val="20"/>
                <w:szCs w:val="20"/>
                <w:lang w:val="en-US" w:eastAsia="zh-CN" w:bidi="ar-SA"/>
              </w:rPr>
            </w:pPr>
            <w:r>
              <w:rPr>
                <w:rFonts w:hint="eastAsia" w:ascii="Times New Roman" w:hAnsi="Times New Roman" w:eastAsia="仿宋_GB2312" w:cstheme="minorBidi"/>
                <w:bCs w:val="0"/>
                <w:kern w:val="2"/>
                <w:sz w:val="20"/>
                <w:szCs w:val="20"/>
                <w:lang w:val="en-US" w:eastAsia="zh-CN" w:bidi="ar-SA"/>
              </w:rPr>
              <w:t>【法律】《中华人民共和国消防法》</w:t>
            </w:r>
          </w:p>
          <w:p w14:paraId="0B6FE00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240" w:lineRule="exact"/>
              <w:ind w:left="0" w:right="0" w:firstLine="400" w:firstLineChars="200"/>
              <w:jc w:val="both"/>
              <w:textAlignment w:val="auto"/>
              <w:rPr>
                <w:rFonts w:hint="eastAsia" w:ascii="Times New Roman" w:hAnsi="Times New Roman" w:eastAsia="仿宋_GB2312" w:cstheme="minorBidi"/>
                <w:bCs w:val="0"/>
                <w:kern w:val="2"/>
                <w:sz w:val="20"/>
                <w:szCs w:val="20"/>
                <w:lang w:val="en-US" w:eastAsia="zh-CN" w:bidi="ar-SA"/>
              </w:rPr>
            </w:pPr>
            <w:r>
              <w:rPr>
                <w:rFonts w:hint="eastAsia" w:ascii="Times New Roman" w:hAnsi="Times New Roman" w:eastAsia="仿宋_GB2312" w:cstheme="minorBidi"/>
                <w:bCs w:val="0"/>
                <w:kern w:val="2"/>
                <w:sz w:val="20"/>
                <w:szCs w:val="20"/>
                <w:lang w:val="en-US" w:eastAsia="zh-CN" w:bidi="ar-SA"/>
              </w:rPr>
              <w:t>第二十四条第一款　消防产品必须符合国家标准；没有国家标准的，必须符合行业标准。禁止生产、销售或者使用不合格的消防产品以及国家明令淘汰的消防产品。</w:t>
            </w:r>
          </w:p>
          <w:p w14:paraId="2CBE794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240" w:lineRule="exact"/>
              <w:ind w:left="0" w:right="0" w:firstLine="400" w:firstLineChars="200"/>
              <w:jc w:val="both"/>
              <w:textAlignment w:val="auto"/>
              <w:rPr>
                <w:rFonts w:hint="eastAsia" w:ascii="Times New Roman" w:hAnsi="Times New Roman" w:eastAsia="仿宋_GB2312" w:cstheme="minorBidi"/>
                <w:bCs w:val="0"/>
                <w:kern w:val="2"/>
                <w:sz w:val="20"/>
                <w:szCs w:val="20"/>
                <w:lang w:val="en-US" w:eastAsia="zh-CN" w:bidi="ar-SA"/>
              </w:rPr>
            </w:pPr>
            <w:r>
              <w:rPr>
                <w:rFonts w:hint="eastAsia" w:ascii="Times New Roman" w:hAnsi="Times New Roman" w:eastAsia="仿宋_GB2312" w:cstheme="minorBidi"/>
                <w:bCs w:val="0"/>
                <w:kern w:val="2"/>
                <w:sz w:val="20"/>
                <w:szCs w:val="20"/>
                <w:lang w:val="en-US" w:eastAsia="zh-CN" w:bidi="ar-SA"/>
              </w:rPr>
              <w:t>第六十五条第二款</w:t>
            </w:r>
            <w:r>
              <w:rPr>
                <w:rFonts w:hint="eastAsia" w:eastAsia="仿宋_GB2312" w:cstheme="minorBidi"/>
                <w:bCs w:val="0"/>
                <w:kern w:val="2"/>
                <w:sz w:val="20"/>
                <w:szCs w:val="20"/>
                <w:lang w:val="en-US" w:eastAsia="zh-CN" w:bidi="ar-SA"/>
              </w:rPr>
              <w:t xml:space="preserve">  </w:t>
            </w:r>
            <w:r>
              <w:rPr>
                <w:rFonts w:hint="eastAsia" w:ascii="Times New Roman" w:hAnsi="Times New Roman" w:eastAsia="仿宋_GB2312" w:cstheme="minorBidi"/>
                <w:bCs w:val="0"/>
                <w:kern w:val="2"/>
                <w:sz w:val="20"/>
                <w:szCs w:val="20"/>
                <w:lang w:val="en-US" w:eastAsia="zh-CN" w:bidi="ar-SA"/>
              </w:rPr>
              <w:t>人员密集场所使用不合格的消防产品或者国家明令淘汰的消防产品的，责令限期改正；逾期不改正的，处五千元以上五万元以下罚款，并对其直接负责的主管人员和其他直接责任人员处五百元以上二千元以下罚款；情节严重的，责令停产停业。</w:t>
            </w:r>
          </w:p>
          <w:p w14:paraId="50FF35A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240" w:lineRule="exact"/>
              <w:ind w:right="0"/>
              <w:jc w:val="both"/>
              <w:textAlignment w:val="auto"/>
              <w:rPr>
                <w:rFonts w:hint="eastAsia" w:ascii="Times New Roman" w:hAnsi="Times New Roman" w:eastAsia="仿宋_GB2312" w:cstheme="minorBidi"/>
                <w:bCs w:val="0"/>
                <w:kern w:val="2"/>
                <w:sz w:val="20"/>
                <w:szCs w:val="20"/>
                <w:lang w:val="en-US" w:eastAsia="zh-CN" w:bidi="ar-SA"/>
              </w:rPr>
            </w:pPr>
            <w:r>
              <w:rPr>
                <w:rFonts w:hint="eastAsia" w:ascii="Times New Roman" w:hAnsi="Times New Roman" w:eastAsia="仿宋_GB2312" w:cstheme="minorBidi"/>
                <w:bCs w:val="0"/>
                <w:kern w:val="2"/>
                <w:sz w:val="20"/>
                <w:szCs w:val="20"/>
                <w:lang w:val="en-US" w:eastAsia="zh-CN" w:bidi="ar-SA"/>
              </w:rPr>
              <w:t>【部门规章】《消防产品监督管理规定》（</w:t>
            </w:r>
            <w:r>
              <w:rPr>
                <w:rFonts w:hint="eastAsia" w:eastAsia="仿宋_GB2312" w:cstheme="minorBidi"/>
                <w:bCs w:val="0"/>
                <w:kern w:val="2"/>
                <w:sz w:val="20"/>
                <w:szCs w:val="20"/>
                <w:lang w:val="en-US" w:eastAsia="zh-CN" w:bidi="ar-SA"/>
              </w:rPr>
              <w:t>2012年</w:t>
            </w:r>
            <w:r>
              <w:rPr>
                <w:rFonts w:hint="eastAsia" w:ascii="Times New Roman" w:hAnsi="Times New Roman" w:eastAsia="仿宋_GB2312" w:cstheme="minorBidi"/>
                <w:bCs w:val="0"/>
                <w:kern w:val="2"/>
                <w:sz w:val="20"/>
                <w:szCs w:val="20"/>
                <w:lang w:val="en-US" w:eastAsia="zh-CN" w:bidi="ar-SA"/>
              </w:rPr>
              <w:t>公安部122号令）</w:t>
            </w:r>
          </w:p>
          <w:p w14:paraId="6987E31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240" w:lineRule="exact"/>
              <w:ind w:left="0" w:right="0" w:firstLine="400" w:firstLineChars="200"/>
              <w:jc w:val="both"/>
              <w:textAlignment w:val="auto"/>
              <w:rPr>
                <w:rFonts w:hint="eastAsia" w:ascii="Times New Roman" w:hAnsi="Times New Roman" w:eastAsia="仿宋_GB2312" w:cstheme="minorBidi"/>
                <w:bCs w:val="0"/>
                <w:kern w:val="2"/>
                <w:sz w:val="20"/>
                <w:szCs w:val="20"/>
                <w:lang w:val="en-US" w:eastAsia="zh-CN" w:bidi="ar-SA"/>
              </w:rPr>
            </w:pPr>
            <w:r>
              <w:rPr>
                <w:rFonts w:hint="eastAsia" w:ascii="Times New Roman" w:hAnsi="Times New Roman" w:eastAsia="仿宋_GB2312" w:cstheme="minorBidi"/>
                <w:bCs w:val="0"/>
                <w:kern w:val="2"/>
                <w:sz w:val="20"/>
                <w:szCs w:val="20"/>
                <w:lang w:val="en-US" w:eastAsia="zh-CN" w:bidi="ar-SA"/>
              </w:rPr>
              <w:t>第十九条第一款　消防产品使用者应当查验产品合格证明、产品标识和有关证书，选用符合市场准入的、合格的消防产品。</w:t>
            </w:r>
          </w:p>
          <w:p w14:paraId="060F6C0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240" w:lineRule="exact"/>
              <w:ind w:left="0" w:right="0" w:firstLine="400" w:firstLineChars="200"/>
              <w:jc w:val="both"/>
              <w:textAlignment w:val="auto"/>
              <w:rPr>
                <w:sz w:val="20"/>
                <w:szCs w:val="20"/>
              </w:rPr>
            </w:pPr>
            <w:r>
              <w:rPr>
                <w:rFonts w:hint="eastAsia" w:ascii="Times New Roman" w:hAnsi="Times New Roman" w:eastAsia="仿宋_GB2312" w:cstheme="minorBidi"/>
                <w:bCs w:val="0"/>
                <w:kern w:val="2"/>
                <w:sz w:val="20"/>
                <w:szCs w:val="20"/>
                <w:lang w:val="en-US" w:eastAsia="zh-CN" w:bidi="ar-SA"/>
              </w:rPr>
              <w:t>第三十六条第一款  人员密集场所使用不符合市场准入的消防产品的，由消防救援机构责令限期改正；逾期不改正的，依照《中华人民共和国消防法》第六十五条第二款处罚。</w:t>
            </w:r>
          </w:p>
        </w:tc>
        <w:tc>
          <w:tcPr>
            <w:tcW w:w="1701" w:type="dxa"/>
            <w:vAlign w:val="center"/>
          </w:tcPr>
          <w:p w14:paraId="53632542">
            <w:pPr>
              <w:spacing w:line="240" w:lineRule="exact"/>
              <w:jc w:val="center"/>
              <w:rPr>
                <w:sz w:val="20"/>
                <w:szCs w:val="20"/>
              </w:rPr>
            </w:pPr>
            <w:r>
              <w:rPr>
                <w:rFonts w:hint="eastAsia"/>
                <w:sz w:val="20"/>
                <w:szCs w:val="20"/>
              </w:rPr>
              <w:t>市、县</w:t>
            </w:r>
          </w:p>
        </w:tc>
        <w:tc>
          <w:tcPr>
            <w:tcW w:w="1106" w:type="dxa"/>
            <w:vAlign w:val="center"/>
          </w:tcPr>
          <w:p w14:paraId="6C871FF4">
            <w:pPr>
              <w:jc w:val="center"/>
              <w:rPr>
                <w:rFonts w:ascii="仿宋_GB2312" w:hAnsi="仿宋_GB2312" w:cs="仿宋_GB2312"/>
                <w:szCs w:val="32"/>
              </w:rPr>
            </w:pPr>
          </w:p>
        </w:tc>
      </w:tr>
      <w:tr w14:paraId="02D79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6" w:hRule="atLeast"/>
        </w:trPr>
        <w:tc>
          <w:tcPr>
            <w:tcW w:w="908" w:type="dxa"/>
            <w:vAlign w:val="center"/>
          </w:tcPr>
          <w:p w14:paraId="1AD8E55A">
            <w:pPr>
              <w:spacing w:line="240" w:lineRule="exact"/>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53</w:t>
            </w:r>
          </w:p>
        </w:tc>
        <w:tc>
          <w:tcPr>
            <w:tcW w:w="2268" w:type="dxa"/>
            <w:vAlign w:val="center"/>
          </w:tcPr>
          <w:p w14:paraId="60A52112">
            <w:pPr>
              <w:spacing w:line="240" w:lineRule="exact"/>
              <w:rPr>
                <w:sz w:val="20"/>
                <w:szCs w:val="20"/>
              </w:rPr>
            </w:pPr>
            <w:r>
              <w:rPr>
                <w:rFonts w:hint="eastAsia"/>
                <w:sz w:val="20"/>
                <w:szCs w:val="20"/>
              </w:rPr>
              <w:t>对非人员密集场所使用不符合市场准入、不合格、国家明令淘汰的消防产品逾期未改的行政处罚</w:t>
            </w:r>
          </w:p>
        </w:tc>
        <w:tc>
          <w:tcPr>
            <w:tcW w:w="1276" w:type="dxa"/>
            <w:vAlign w:val="center"/>
          </w:tcPr>
          <w:p w14:paraId="6B8A42E3">
            <w:pPr>
              <w:numPr>
                <w:ilvl w:val="0"/>
                <w:numId w:val="1"/>
              </w:numPr>
              <w:spacing w:line="240" w:lineRule="exact"/>
              <w:jc w:val="center"/>
              <w:rPr>
                <w:sz w:val="20"/>
                <w:szCs w:val="20"/>
              </w:rPr>
            </w:pPr>
          </w:p>
        </w:tc>
        <w:tc>
          <w:tcPr>
            <w:tcW w:w="7229" w:type="dxa"/>
            <w:vAlign w:val="center"/>
          </w:tcPr>
          <w:p w14:paraId="539E246F">
            <w:pPr>
              <w:keepNext w:val="0"/>
              <w:keepLines w:val="0"/>
              <w:pageBreakBefore w:val="0"/>
              <w:widowControl w:val="0"/>
              <w:kinsoku/>
              <w:wordWrap/>
              <w:overflowPunct/>
              <w:topLinePunct w:val="0"/>
              <w:autoSpaceDE/>
              <w:autoSpaceDN/>
              <w:bidi w:val="0"/>
              <w:adjustRightInd/>
              <w:snapToGrid/>
              <w:spacing w:line="240" w:lineRule="exact"/>
              <w:textAlignment w:val="auto"/>
              <w:rPr>
                <w:sz w:val="20"/>
                <w:szCs w:val="20"/>
              </w:rPr>
            </w:pPr>
            <w:r>
              <w:rPr>
                <w:rFonts w:hint="eastAsia"/>
                <w:sz w:val="20"/>
                <w:szCs w:val="20"/>
              </w:rPr>
              <w:t>【部门规章】《消防产品监督管理规定》（2012年公安部122号令）</w:t>
            </w:r>
          </w:p>
          <w:p w14:paraId="38FC642F">
            <w:pPr>
              <w:keepNext w:val="0"/>
              <w:keepLines w:val="0"/>
              <w:pageBreakBefore w:val="0"/>
              <w:widowControl w:val="0"/>
              <w:kinsoku/>
              <w:wordWrap/>
              <w:overflowPunct/>
              <w:topLinePunct w:val="0"/>
              <w:autoSpaceDE/>
              <w:autoSpaceDN/>
              <w:bidi w:val="0"/>
              <w:adjustRightInd/>
              <w:snapToGrid/>
              <w:spacing w:line="240" w:lineRule="exact"/>
              <w:ind w:firstLine="400" w:firstLineChars="200"/>
              <w:textAlignment w:val="auto"/>
              <w:rPr>
                <w:sz w:val="20"/>
                <w:szCs w:val="20"/>
              </w:rPr>
            </w:pPr>
            <w:r>
              <w:rPr>
                <w:rFonts w:hint="eastAsia"/>
                <w:sz w:val="20"/>
                <w:szCs w:val="20"/>
              </w:rPr>
              <w:t>第十九条　消防产品使用者应当查验产品合格证明、产品标识和有关证书，选用符合市场准入的、合格的消防产品。</w:t>
            </w:r>
          </w:p>
          <w:p w14:paraId="55D95FD0">
            <w:pPr>
              <w:keepNext w:val="0"/>
              <w:keepLines w:val="0"/>
              <w:pageBreakBefore w:val="0"/>
              <w:widowControl w:val="0"/>
              <w:kinsoku/>
              <w:wordWrap/>
              <w:overflowPunct/>
              <w:topLinePunct w:val="0"/>
              <w:autoSpaceDE/>
              <w:autoSpaceDN/>
              <w:bidi w:val="0"/>
              <w:adjustRightInd/>
              <w:snapToGrid/>
              <w:spacing w:line="240" w:lineRule="exact"/>
              <w:ind w:firstLine="400" w:firstLineChars="200"/>
              <w:textAlignment w:val="auto"/>
              <w:rPr>
                <w:sz w:val="20"/>
                <w:szCs w:val="20"/>
              </w:rPr>
            </w:pPr>
            <w:r>
              <w:rPr>
                <w:rFonts w:hint="eastAsia"/>
                <w:sz w:val="20"/>
                <w:szCs w:val="20"/>
              </w:rPr>
              <w:t>建设工程设计单位在设计中选用的消防产品，应当注明产品规格、性能等技术指标，其质量要求应当符合国家标准、行业标准。当需要选用尚未制定国家标准、行业标准的消防产品时，应当选用经技术鉴定合格的消防产品。</w:t>
            </w:r>
          </w:p>
          <w:p w14:paraId="30B16681">
            <w:pPr>
              <w:keepNext w:val="0"/>
              <w:keepLines w:val="0"/>
              <w:pageBreakBefore w:val="0"/>
              <w:widowControl w:val="0"/>
              <w:kinsoku/>
              <w:wordWrap/>
              <w:overflowPunct/>
              <w:topLinePunct w:val="0"/>
              <w:autoSpaceDE/>
              <w:autoSpaceDN/>
              <w:bidi w:val="0"/>
              <w:adjustRightInd/>
              <w:snapToGrid/>
              <w:spacing w:line="240" w:lineRule="exact"/>
              <w:ind w:firstLine="400" w:firstLineChars="200"/>
              <w:textAlignment w:val="auto"/>
              <w:rPr>
                <w:sz w:val="20"/>
                <w:szCs w:val="20"/>
              </w:rPr>
            </w:pPr>
            <w:r>
              <w:rPr>
                <w:rFonts w:hint="eastAsia"/>
                <w:sz w:val="20"/>
                <w:szCs w:val="20"/>
              </w:rPr>
              <w:t>建设工程施工企业应当按照工程设计要求、施工技术标准、合同的约定和消防产品有关技术标准，对进场的消防产品进行现场检查或者检验，如实记录进货来源、名称、批次、规格、数量等内容；现场检查或者检验不合格的，不得安装。现场检查记录或者检验报告应当存档备查。建设工程施工企业应当建立安装质量管理制度，严格执行有关标准、施工规范和相关要求，保证消防产品的安装质量。</w:t>
            </w:r>
          </w:p>
          <w:p w14:paraId="399BC9D6">
            <w:pPr>
              <w:keepNext w:val="0"/>
              <w:keepLines w:val="0"/>
              <w:pageBreakBefore w:val="0"/>
              <w:widowControl w:val="0"/>
              <w:kinsoku/>
              <w:wordWrap/>
              <w:overflowPunct/>
              <w:topLinePunct w:val="0"/>
              <w:autoSpaceDE/>
              <w:autoSpaceDN/>
              <w:bidi w:val="0"/>
              <w:adjustRightInd/>
              <w:snapToGrid/>
              <w:spacing w:line="240" w:lineRule="exact"/>
              <w:ind w:firstLine="400" w:firstLineChars="200"/>
              <w:textAlignment w:val="auto"/>
              <w:rPr>
                <w:sz w:val="20"/>
                <w:szCs w:val="20"/>
              </w:rPr>
            </w:pPr>
            <w:r>
              <w:rPr>
                <w:rFonts w:hint="eastAsia"/>
                <w:sz w:val="20"/>
                <w:szCs w:val="20"/>
              </w:rPr>
              <w:t>工程监理单位应当依照法律、行政法规及有关技术标准、设计文件和建设工程承包合同对建设工程使用的消防产品的质量及其安装质量实施监督。</w:t>
            </w:r>
          </w:p>
          <w:p w14:paraId="7D61872C">
            <w:pPr>
              <w:keepNext w:val="0"/>
              <w:keepLines w:val="0"/>
              <w:pageBreakBefore w:val="0"/>
              <w:widowControl w:val="0"/>
              <w:kinsoku/>
              <w:wordWrap/>
              <w:overflowPunct/>
              <w:topLinePunct w:val="0"/>
              <w:autoSpaceDE/>
              <w:autoSpaceDN/>
              <w:bidi w:val="0"/>
              <w:adjustRightInd/>
              <w:snapToGrid/>
              <w:spacing w:line="240" w:lineRule="exact"/>
              <w:ind w:firstLine="400" w:firstLineChars="200"/>
              <w:textAlignment w:val="auto"/>
              <w:rPr>
                <w:sz w:val="20"/>
                <w:szCs w:val="20"/>
              </w:rPr>
            </w:pPr>
            <w:r>
              <w:rPr>
                <w:rFonts w:hint="eastAsia"/>
                <w:sz w:val="20"/>
                <w:szCs w:val="20"/>
              </w:rPr>
              <w:t>机关、团体、企业、事业等单位应当按照国家标准、行业标准定期组织对消防设施、器材进行维修保养，确保完好有效。</w:t>
            </w:r>
          </w:p>
          <w:p w14:paraId="6C36107C">
            <w:pPr>
              <w:keepNext w:val="0"/>
              <w:keepLines w:val="0"/>
              <w:pageBreakBefore w:val="0"/>
              <w:widowControl w:val="0"/>
              <w:kinsoku/>
              <w:wordWrap/>
              <w:overflowPunct/>
              <w:topLinePunct w:val="0"/>
              <w:autoSpaceDE/>
              <w:autoSpaceDN/>
              <w:bidi w:val="0"/>
              <w:adjustRightInd/>
              <w:snapToGrid/>
              <w:spacing w:line="240" w:lineRule="exact"/>
              <w:ind w:firstLine="400" w:firstLineChars="200"/>
              <w:textAlignment w:val="auto"/>
              <w:rPr>
                <w:sz w:val="20"/>
                <w:szCs w:val="20"/>
              </w:rPr>
            </w:pPr>
            <w:r>
              <w:rPr>
                <w:rFonts w:hint="eastAsia"/>
                <w:sz w:val="20"/>
                <w:szCs w:val="20"/>
              </w:rPr>
              <w:t>第三十六条第二款  非人员密集场所使用不符合市场准入的消防产品、不合格的消防产品或者国家明令淘汰的消防产品的，由消防救援机构责令限期改正；逾期不改正的，对非经营性场所处五百元以上一千元以下罚款，对经营性场所处五千元以上一万元以下罚款，并对直接负责的主管人员和其他直接责任人员处五百元以下罚款。</w:t>
            </w:r>
          </w:p>
        </w:tc>
        <w:tc>
          <w:tcPr>
            <w:tcW w:w="1701" w:type="dxa"/>
            <w:vAlign w:val="center"/>
          </w:tcPr>
          <w:p w14:paraId="7B58A4B2">
            <w:pPr>
              <w:spacing w:line="240" w:lineRule="exact"/>
              <w:jc w:val="center"/>
              <w:rPr>
                <w:sz w:val="20"/>
                <w:szCs w:val="20"/>
              </w:rPr>
            </w:pPr>
            <w:r>
              <w:rPr>
                <w:rFonts w:hint="eastAsia"/>
                <w:sz w:val="20"/>
                <w:szCs w:val="20"/>
              </w:rPr>
              <w:t>市、县</w:t>
            </w:r>
          </w:p>
        </w:tc>
        <w:tc>
          <w:tcPr>
            <w:tcW w:w="1106" w:type="dxa"/>
            <w:vAlign w:val="center"/>
          </w:tcPr>
          <w:p w14:paraId="49F94864">
            <w:pPr>
              <w:jc w:val="center"/>
              <w:rPr>
                <w:rFonts w:ascii="仿宋_GB2312" w:hAnsi="仿宋_GB2312" w:cs="仿宋_GB2312"/>
                <w:szCs w:val="32"/>
              </w:rPr>
            </w:pPr>
          </w:p>
        </w:tc>
      </w:tr>
      <w:tr w14:paraId="43F29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0" w:hRule="atLeast"/>
        </w:trPr>
        <w:tc>
          <w:tcPr>
            <w:tcW w:w="908" w:type="dxa"/>
            <w:vAlign w:val="center"/>
          </w:tcPr>
          <w:p w14:paraId="26480D2F">
            <w:pPr>
              <w:spacing w:line="240" w:lineRule="exact"/>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54</w:t>
            </w:r>
          </w:p>
        </w:tc>
        <w:tc>
          <w:tcPr>
            <w:tcW w:w="2268" w:type="dxa"/>
            <w:vAlign w:val="center"/>
          </w:tcPr>
          <w:p w14:paraId="6763EA96">
            <w:pPr>
              <w:spacing w:line="240" w:lineRule="exact"/>
              <w:rPr>
                <w:sz w:val="20"/>
                <w:szCs w:val="20"/>
              </w:rPr>
            </w:pPr>
            <w:r>
              <w:rPr>
                <w:rFonts w:hint="eastAsia" w:ascii="仿宋_GB2312" w:hAnsi="仿宋_GB2312" w:cs="仿宋_GB2312"/>
                <w:kern w:val="0"/>
                <w:sz w:val="20"/>
                <w:szCs w:val="20"/>
              </w:rPr>
              <w:t>对未按照规定履行消防安全职责，发生火灾事故的行政处罚</w:t>
            </w:r>
          </w:p>
        </w:tc>
        <w:tc>
          <w:tcPr>
            <w:tcW w:w="1276" w:type="dxa"/>
            <w:vAlign w:val="center"/>
          </w:tcPr>
          <w:p w14:paraId="77F55958">
            <w:pPr>
              <w:spacing w:line="240" w:lineRule="exact"/>
              <w:jc w:val="center"/>
              <w:rPr>
                <w:sz w:val="20"/>
                <w:szCs w:val="20"/>
              </w:rPr>
            </w:pPr>
            <w:r>
              <w:rPr>
                <w:rFonts w:hint="eastAsia"/>
                <w:sz w:val="20"/>
                <w:szCs w:val="20"/>
              </w:rPr>
              <w:t>行政处罚</w:t>
            </w:r>
          </w:p>
        </w:tc>
        <w:tc>
          <w:tcPr>
            <w:tcW w:w="7229" w:type="dxa"/>
            <w:vAlign w:val="center"/>
          </w:tcPr>
          <w:p w14:paraId="673A3B2B">
            <w:pPr>
              <w:keepNext w:val="0"/>
              <w:keepLines w:val="0"/>
              <w:pageBreakBefore w:val="0"/>
              <w:widowControl w:val="0"/>
              <w:kinsoku/>
              <w:wordWrap/>
              <w:overflowPunct/>
              <w:topLinePunct w:val="0"/>
              <w:autoSpaceDE/>
              <w:autoSpaceDN/>
              <w:bidi w:val="0"/>
              <w:adjustRightInd/>
              <w:snapToGrid/>
              <w:spacing w:line="240" w:lineRule="exact"/>
              <w:textAlignment w:val="auto"/>
              <w:rPr>
                <w:sz w:val="20"/>
                <w:szCs w:val="20"/>
              </w:rPr>
            </w:pPr>
            <w:r>
              <w:rPr>
                <w:rFonts w:hint="eastAsia"/>
                <w:sz w:val="20"/>
                <w:szCs w:val="20"/>
              </w:rPr>
              <w:t xml:space="preserve">【法律】《中华人民共和国消防法》                                                                                                                      </w:t>
            </w:r>
          </w:p>
          <w:p w14:paraId="0B00BDE4">
            <w:pPr>
              <w:keepNext w:val="0"/>
              <w:keepLines w:val="0"/>
              <w:pageBreakBefore w:val="0"/>
              <w:widowControl w:val="0"/>
              <w:kinsoku/>
              <w:wordWrap/>
              <w:overflowPunct/>
              <w:topLinePunct w:val="0"/>
              <w:autoSpaceDE/>
              <w:autoSpaceDN/>
              <w:bidi w:val="0"/>
              <w:adjustRightInd/>
              <w:snapToGrid/>
              <w:spacing w:line="240" w:lineRule="exact"/>
              <w:ind w:firstLine="400" w:firstLineChars="200"/>
              <w:textAlignment w:val="auto"/>
              <w:rPr>
                <w:rFonts w:hint="eastAsia"/>
                <w:sz w:val="20"/>
                <w:szCs w:val="20"/>
              </w:rPr>
            </w:pPr>
            <w:r>
              <w:rPr>
                <w:rFonts w:hint="eastAsia"/>
                <w:sz w:val="20"/>
                <w:szCs w:val="20"/>
              </w:rPr>
              <w:t>第十六条  机关、团体、企业、事业等单位应当履行下列消防安全职责：</w:t>
            </w:r>
          </w:p>
          <w:p w14:paraId="044D67A7">
            <w:pPr>
              <w:keepNext w:val="0"/>
              <w:keepLines w:val="0"/>
              <w:pageBreakBefore w:val="0"/>
              <w:widowControl w:val="0"/>
              <w:kinsoku/>
              <w:wordWrap/>
              <w:overflowPunct/>
              <w:topLinePunct w:val="0"/>
              <w:autoSpaceDE/>
              <w:autoSpaceDN/>
              <w:bidi w:val="0"/>
              <w:adjustRightInd/>
              <w:snapToGrid/>
              <w:spacing w:line="240" w:lineRule="exact"/>
              <w:ind w:firstLine="400" w:firstLineChars="200"/>
              <w:textAlignment w:val="auto"/>
              <w:rPr>
                <w:rFonts w:hint="eastAsia"/>
                <w:sz w:val="20"/>
                <w:szCs w:val="20"/>
              </w:rPr>
            </w:pPr>
            <w:r>
              <w:rPr>
                <w:rFonts w:hint="eastAsia"/>
                <w:sz w:val="20"/>
                <w:szCs w:val="20"/>
              </w:rPr>
              <w:t>（一）落实消防安全责任制，制定本单位的消防安全制度、消防安全操作规程，制定灭火和应急疏散预案；</w:t>
            </w:r>
          </w:p>
          <w:p w14:paraId="2B50DD24">
            <w:pPr>
              <w:keepNext w:val="0"/>
              <w:keepLines w:val="0"/>
              <w:pageBreakBefore w:val="0"/>
              <w:widowControl w:val="0"/>
              <w:kinsoku/>
              <w:wordWrap/>
              <w:overflowPunct/>
              <w:topLinePunct w:val="0"/>
              <w:autoSpaceDE/>
              <w:autoSpaceDN/>
              <w:bidi w:val="0"/>
              <w:adjustRightInd/>
              <w:snapToGrid/>
              <w:spacing w:line="240" w:lineRule="exact"/>
              <w:ind w:firstLine="400" w:firstLineChars="200"/>
              <w:textAlignment w:val="auto"/>
              <w:rPr>
                <w:rFonts w:hint="eastAsia"/>
                <w:sz w:val="20"/>
                <w:szCs w:val="20"/>
              </w:rPr>
            </w:pPr>
            <w:r>
              <w:rPr>
                <w:rFonts w:hint="eastAsia"/>
                <w:sz w:val="20"/>
                <w:szCs w:val="20"/>
              </w:rPr>
              <w:t>（二）按照国家标准、行业标准配置消防设施、器材，设置消防安全标志，并定期组织检验、维修，确保完好有效；</w:t>
            </w:r>
          </w:p>
          <w:p w14:paraId="07B21076">
            <w:pPr>
              <w:keepNext w:val="0"/>
              <w:keepLines w:val="0"/>
              <w:pageBreakBefore w:val="0"/>
              <w:widowControl w:val="0"/>
              <w:kinsoku/>
              <w:wordWrap/>
              <w:overflowPunct/>
              <w:topLinePunct w:val="0"/>
              <w:autoSpaceDE/>
              <w:autoSpaceDN/>
              <w:bidi w:val="0"/>
              <w:adjustRightInd/>
              <w:snapToGrid/>
              <w:spacing w:line="240" w:lineRule="exact"/>
              <w:ind w:firstLine="400" w:firstLineChars="200"/>
              <w:textAlignment w:val="auto"/>
              <w:rPr>
                <w:rFonts w:hint="eastAsia"/>
                <w:sz w:val="20"/>
                <w:szCs w:val="20"/>
              </w:rPr>
            </w:pPr>
            <w:r>
              <w:rPr>
                <w:rFonts w:hint="eastAsia"/>
                <w:sz w:val="20"/>
                <w:szCs w:val="20"/>
              </w:rPr>
              <w:t>（三）对建筑消防设施每年至少进行一次全面检测，确保完好有效，检测记录应当完整准确，存档备查；</w:t>
            </w:r>
          </w:p>
          <w:p w14:paraId="3194BE70">
            <w:pPr>
              <w:keepNext w:val="0"/>
              <w:keepLines w:val="0"/>
              <w:pageBreakBefore w:val="0"/>
              <w:widowControl w:val="0"/>
              <w:kinsoku/>
              <w:wordWrap/>
              <w:overflowPunct/>
              <w:topLinePunct w:val="0"/>
              <w:autoSpaceDE/>
              <w:autoSpaceDN/>
              <w:bidi w:val="0"/>
              <w:adjustRightInd/>
              <w:snapToGrid/>
              <w:spacing w:line="240" w:lineRule="exact"/>
              <w:ind w:firstLine="400" w:firstLineChars="200"/>
              <w:textAlignment w:val="auto"/>
              <w:rPr>
                <w:rFonts w:hint="eastAsia"/>
                <w:sz w:val="20"/>
                <w:szCs w:val="20"/>
              </w:rPr>
            </w:pPr>
            <w:r>
              <w:rPr>
                <w:rFonts w:hint="eastAsia"/>
                <w:sz w:val="20"/>
                <w:szCs w:val="20"/>
              </w:rPr>
              <w:t>（四）保障疏散通道、安全出口、消防车通道畅通，保证防火防烟分区、防火间距符合消防技术标准；</w:t>
            </w:r>
          </w:p>
          <w:p w14:paraId="4A8B8F79">
            <w:pPr>
              <w:keepNext w:val="0"/>
              <w:keepLines w:val="0"/>
              <w:pageBreakBefore w:val="0"/>
              <w:widowControl w:val="0"/>
              <w:kinsoku/>
              <w:wordWrap/>
              <w:overflowPunct/>
              <w:topLinePunct w:val="0"/>
              <w:autoSpaceDE/>
              <w:autoSpaceDN/>
              <w:bidi w:val="0"/>
              <w:adjustRightInd/>
              <w:snapToGrid/>
              <w:spacing w:line="240" w:lineRule="exact"/>
              <w:ind w:firstLine="400" w:firstLineChars="200"/>
              <w:textAlignment w:val="auto"/>
              <w:rPr>
                <w:rFonts w:hint="eastAsia"/>
                <w:sz w:val="20"/>
                <w:szCs w:val="20"/>
              </w:rPr>
            </w:pPr>
            <w:r>
              <w:rPr>
                <w:rFonts w:hint="eastAsia"/>
                <w:sz w:val="20"/>
                <w:szCs w:val="20"/>
              </w:rPr>
              <w:t>（五）组织防火检查，及时消除火灾隐患；</w:t>
            </w:r>
          </w:p>
          <w:p w14:paraId="5F6E84A1">
            <w:pPr>
              <w:keepNext w:val="0"/>
              <w:keepLines w:val="0"/>
              <w:pageBreakBefore w:val="0"/>
              <w:widowControl w:val="0"/>
              <w:kinsoku/>
              <w:wordWrap/>
              <w:overflowPunct/>
              <w:topLinePunct w:val="0"/>
              <w:autoSpaceDE/>
              <w:autoSpaceDN/>
              <w:bidi w:val="0"/>
              <w:adjustRightInd/>
              <w:snapToGrid/>
              <w:spacing w:line="240" w:lineRule="exact"/>
              <w:ind w:firstLine="400" w:firstLineChars="200"/>
              <w:textAlignment w:val="auto"/>
              <w:rPr>
                <w:rFonts w:hint="eastAsia"/>
                <w:sz w:val="20"/>
                <w:szCs w:val="20"/>
              </w:rPr>
            </w:pPr>
            <w:r>
              <w:rPr>
                <w:rFonts w:hint="eastAsia"/>
                <w:sz w:val="20"/>
                <w:szCs w:val="20"/>
              </w:rPr>
              <w:t>（六）组织进行有针对性的消防演练；</w:t>
            </w:r>
          </w:p>
          <w:p w14:paraId="28C3F9C5">
            <w:pPr>
              <w:keepNext w:val="0"/>
              <w:keepLines w:val="0"/>
              <w:pageBreakBefore w:val="0"/>
              <w:widowControl w:val="0"/>
              <w:kinsoku/>
              <w:wordWrap/>
              <w:overflowPunct/>
              <w:topLinePunct w:val="0"/>
              <w:autoSpaceDE/>
              <w:autoSpaceDN/>
              <w:bidi w:val="0"/>
              <w:adjustRightInd/>
              <w:snapToGrid/>
              <w:spacing w:line="240" w:lineRule="exact"/>
              <w:ind w:firstLine="400" w:firstLineChars="200"/>
              <w:textAlignment w:val="auto"/>
              <w:rPr>
                <w:rFonts w:hint="eastAsia"/>
                <w:sz w:val="20"/>
                <w:szCs w:val="20"/>
              </w:rPr>
            </w:pPr>
            <w:r>
              <w:rPr>
                <w:rFonts w:hint="eastAsia"/>
                <w:sz w:val="20"/>
                <w:szCs w:val="20"/>
              </w:rPr>
              <w:t>（七）法律、法规规定的其他消防安全职责。</w:t>
            </w:r>
          </w:p>
          <w:p w14:paraId="2CDF575C">
            <w:pPr>
              <w:keepNext w:val="0"/>
              <w:keepLines w:val="0"/>
              <w:pageBreakBefore w:val="0"/>
              <w:widowControl w:val="0"/>
              <w:kinsoku/>
              <w:wordWrap/>
              <w:overflowPunct/>
              <w:topLinePunct w:val="0"/>
              <w:autoSpaceDE/>
              <w:autoSpaceDN/>
              <w:bidi w:val="0"/>
              <w:adjustRightInd/>
              <w:snapToGrid/>
              <w:spacing w:line="240" w:lineRule="exact"/>
              <w:ind w:firstLine="400" w:firstLineChars="200"/>
              <w:textAlignment w:val="auto"/>
              <w:rPr>
                <w:rFonts w:hint="eastAsia"/>
                <w:sz w:val="20"/>
                <w:szCs w:val="20"/>
              </w:rPr>
            </w:pPr>
            <w:r>
              <w:rPr>
                <w:rFonts w:hint="eastAsia"/>
                <w:sz w:val="20"/>
                <w:szCs w:val="20"/>
              </w:rPr>
              <w:t>单位的主要负责人是本单位的消防安全责任人。</w:t>
            </w:r>
          </w:p>
          <w:p w14:paraId="1F340221">
            <w:pPr>
              <w:keepNext w:val="0"/>
              <w:keepLines w:val="0"/>
              <w:pageBreakBefore w:val="0"/>
              <w:widowControl w:val="0"/>
              <w:kinsoku/>
              <w:wordWrap/>
              <w:overflowPunct/>
              <w:topLinePunct w:val="0"/>
              <w:autoSpaceDE/>
              <w:autoSpaceDN/>
              <w:bidi w:val="0"/>
              <w:adjustRightInd/>
              <w:snapToGrid/>
              <w:spacing w:line="240" w:lineRule="exact"/>
              <w:ind w:firstLine="400" w:firstLineChars="200"/>
              <w:textAlignment w:val="auto"/>
              <w:rPr>
                <w:rFonts w:hint="eastAsia"/>
                <w:sz w:val="20"/>
                <w:szCs w:val="20"/>
              </w:rPr>
            </w:pPr>
            <w:r>
              <w:rPr>
                <w:rFonts w:hint="eastAsia"/>
                <w:sz w:val="20"/>
                <w:szCs w:val="20"/>
              </w:rPr>
              <w:t>第十七条　县级以上地方人民政府消防救援机构应当将发生火灾可能性较大以及发生火灾可能造成重大的人身伤亡或者财产损失的单位，确定为本行政区域内的消防安全重点单位，并由应急管理部门报本级人民政府备案。</w:t>
            </w:r>
          </w:p>
          <w:p w14:paraId="0C3C4806">
            <w:pPr>
              <w:keepNext w:val="0"/>
              <w:keepLines w:val="0"/>
              <w:pageBreakBefore w:val="0"/>
              <w:widowControl w:val="0"/>
              <w:kinsoku/>
              <w:wordWrap/>
              <w:overflowPunct/>
              <w:topLinePunct w:val="0"/>
              <w:autoSpaceDE/>
              <w:autoSpaceDN/>
              <w:bidi w:val="0"/>
              <w:adjustRightInd/>
              <w:snapToGrid/>
              <w:spacing w:line="240" w:lineRule="exact"/>
              <w:ind w:firstLine="400" w:firstLineChars="200"/>
              <w:textAlignment w:val="auto"/>
              <w:rPr>
                <w:rFonts w:hint="eastAsia"/>
                <w:sz w:val="20"/>
                <w:szCs w:val="20"/>
              </w:rPr>
            </w:pPr>
            <w:r>
              <w:rPr>
                <w:rFonts w:hint="eastAsia"/>
                <w:sz w:val="20"/>
                <w:szCs w:val="20"/>
              </w:rPr>
              <w:t>消防安全重点单位除应当履行本法第十六条规定的职责外，还应当履行下列消防安全职责：</w:t>
            </w:r>
          </w:p>
          <w:p w14:paraId="523EC716">
            <w:pPr>
              <w:keepNext w:val="0"/>
              <w:keepLines w:val="0"/>
              <w:pageBreakBefore w:val="0"/>
              <w:widowControl w:val="0"/>
              <w:kinsoku/>
              <w:wordWrap/>
              <w:overflowPunct/>
              <w:topLinePunct w:val="0"/>
              <w:autoSpaceDE/>
              <w:autoSpaceDN/>
              <w:bidi w:val="0"/>
              <w:adjustRightInd/>
              <w:snapToGrid/>
              <w:spacing w:line="240" w:lineRule="exact"/>
              <w:ind w:firstLine="400" w:firstLineChars="200"/>
              <w:textAlignment w:val="auto"/>
              <w:rPr>
                <w:rFonts w:hint="eastAsia"/>
                <w:sz w:val="20"/>
                <w:szCs w:val="20"/>
              </w:rPr>
            </w:pPr>
            <w:r>
              <w:rPr>
                <w:rFonts w:hint="eastAsia"/>
                <w:sz w:val="20"/>
                <w:szCs w:val="20"/>
              </w:rPr>
              <w:t>（一）确定消防安全管理人，组织实施本单位的消防安全管理工作；</w:t>
            </w:r>
          </w:p>
          <w:p w14:paraId="1D3CCDB0">
            <w:pPr>
              <w:keepNext w:val="0"/>
              <w:keepLines w:val="0"/>
              <w:pageBreakBefore w:val="0"/>
              <w:widowControl w:val="0"/>
              <w:kinsoku/>
              <w:wordWrap/>
              <w:overflowPunct/>
              <w:topLinePunct w:val="0"/>
              <w:autoSpaceDE/>
              <w:autoSpaceDN/>
              <w:bidi w:val="0"/>
              <w:adjustRightInd/>
              <w:snapToGrid/>
              <w:spacing w:line="240" w:lineRule="exact"/>
              <w:ind w:firstLine="400" w:firstLineChars="200"/>
              <w:textAlignment w:val="auto"/>
              <w:rPr>
                <w:rFonts w:hint="eastAsia"/>
                <w:sz w:val="20"/>
                <w:szCs w:val="20"/>
              </w:rPr>
            </w:pPr>
            <w:r>
              <w:rPr>
                <w:rFonts w:hint="eastAsia"/>
                <w:sz w:val="20"/>
                <w:szCs w:val="20"/>
              </w:rPr>
              <w:t>（二）建立消防档案，确定消防安全重点部位，设置防火标志，实行严格管理；</w:t>
            </w:r>
          </w:p>
          <w:p w14:paraId="6F9D72DB">
            <w:pPr>
              <w:keepNext w:val="0"/>
              <w:keepLines w:val="0"/>
              <w:pageBreakBefore w:val="0"/>
              <w:widowControl w:val="0"/>
              <w:kinsoku/>
              <w:wordWrap/>
              <w:overflowPunct/>
              <w:topLinePunct w:val="0"/>
              <w:autoSpaceDE/>
              <w:autoSpaceDN/>
              <w:bidi w:val="0"/>
              <w:adjustRightInd/>
              <w:snapToGrid/>
              <w:spacing w:line="240" w:lineRule="exact"/>
              <w:ind w:firstLine="400" w:firstLineChars="200"/>
              <w:textAlignment w:val="auto"/>
              <w:rPr>
                <w:rFonts w:hint="eastAsia"/>
                <w:sz w:val="20"/>
                <w:szCs w:val="20"/>
              </w:rPr>
            </w:pPr>
            <w:r>
              <w:rPr>
                <w:rFonts w:hint="eastAsia"/>
                <w:sz w:val="20"/>
                <w:szCs w:val="20"/>
              </w:rPr>
              <w:t>（三）实行每日防火巡查，并建立巡查记录；</w:t>
            </w:r>
          </w:p>
          <w:p w14:paraId="64BCFC97">
            <w:pPr>
              <w:keepNext w:val="0"/>
              <w:keepLines w:val="0"/>
              <w:pageBreakBefore w:val="0"/>
              <w:widowControl w:val="0"/>
              <w:kinsoku/>
              <w:wordWrap/>
              <w:overflowPunct/>
              <w:topLinePunct w:val="0"/>
              <w:autoSpaceDE/>
              <w:autoSpaceDN/>
              <w:bidi w:val="0"/>
              <w:adjustRightInd/>
              <w:snapToGrid/>
              <w:spacing w:line="240" w:lineRule="exact"/>
              <w:ind w:firstLine="400" w:firstLineChars="200"/>
              <w:textAlignment w:val="auto"/>
              <w:rPr>
                <w:rFonts w:hint="eastAsia"/>
                <w:sz w:val="20"/>
                <w:szCs w:val="20"/>
              </w:rPr>
            </w:pPr>
            <w:r>
              <w:rPr>
                <w:rFonts w:hint="eastAsia"/>
                <w:sz w:val="20"/>
                <w:szCs w:val="20"/>
              </w:rPr>
              <w:t>（四）对职工进行岗前消防安全培训，定期组织消防安全培训和消防演练。</w:t>
            </w:r>
          </w:p>
          <w:p w14:paraId="70D1CF84">
            <w:pPr>
              <w:keepNext w:val="0"/>
              <w:keepLines w:val="0"/>
              <w:pageBreakBefore w:val="0"/>
              <w:widowControl w:val="0"/>
              <w:kinsoku/>
              <w:wordWrap/>
              <w:overflowPunct/>
              <w:topLinePunct w:val="0"/>
              <w:autoSpaceDE/>
              <w:autoSpaceDN/>
              <w:bidi w:val="0"/>
              <w:adjustRightInd/>
              <w:snapToGrid/>
              <w:spacing w:line="240" w:lineRule="exact"/>
              <w:textAlignment w:val="auto"/>
              <w:rPr>
                <w:sz w:val="20"/>
                <w:szCs w:val="20"/>
              </w:rPr>
            </w:pPr>
            <w:r>
              <w:rPr>
                <w:rFonts w:hint="eastAsia"/>
                <w:sz w:val="20"/>
                <w:szCs w:val="20"/>
              </w:rPr>
              <w:t xml:space="preserve">【地方性法规】《江苏省消防条例》                                                                                                                                    </w:t>
            </w:r>
          </w:p>
          <w:p w14:paraId="5F5139B8">
            <w:pPr>
              <w:keepNext w:val="0"/>
              <w:keepLines w:val="0"/>
              <w:pageBreakBefore w:val="0"/>
              <w:widowControl w:val="0"/>
              <w:kinsoku/>
              <w:wordWrap/>
              <w:overflowPunct/>
              <w:topLinePunct w:val="0"/>
              <w:autoSpaceDE/>
              <w:autoSpaceDN/>
              <w:bidi w:val="0"/>
              <w:adjustRightInd/>
              <w:snapToGrid/>
              <w:spacing w:line="240" w:lineRule="exact"/>
              <w:ind w:firstLine="400" w:firstLineChars="200"/>
              <w:textAlignment w:val="auto"/>
              <w:rPr>
                <w:rFonts w:hint="eastAsia"/>
                <w:sz w:val="20"/>
                <w:szCs w:val="20"/>
              </w:rPr>
            </w:pPr>
            <w:r>
              <w:rPr>
                <w:rFonts w:hint="eastAsia"/>
                <w:sz w:val="20"/>
                <w:szCs w:val="20"/>
              </w:rPr>
              <w:t>第十八条  机关、团体、企业、事业等单位除依法履行《中华人民共和国消防法》规定的单位消防安全职责外，还应当履行下列职责：</w:t>
            </w:r>
          </w:p>
          <w:p w14:paraId="3C62BA77">
            <w:pPr>
              <w:keepNext w:val="0"/>
              <w:keepLines w:val="0"/>
              <w:pageBreakBefore w:val="0"/>
              <w:widowControl w:val="0"/>
              <w:kinsoku/>
              <w:wordWrap/>
              <w:overflowPunct/>
              <w:topLinePunct w:val="0"/>
              <w:autoSpaceDE/>
              <w:autoSpaceDN/>
              <w:bidi w:val="0"/>
              <w:adjustRightInd/>
              <w:snapToGrid/>
              <w:spacing w:line="240" w:lineRule="exact"/>
              <w:ind w:firstLine="400" w:firstLineChars="200"/>
              <w:textAlignment w:val="auto"/>
              <w:rPr>
                <w:rFonts w:hint="eastAsia"/>
                <w:sz w:val="20"/>
                <w:szCs w:val="20"/>
              </w:rPr>
            </w:pPr>
            <w:r>
              <w:rPr>
                <w:rFonts w:hint="eastAsia"/>
                <w:sz w:val="20"/>
                <w:szCs w:val="20"/>
              </w:rPr>
              <w:t>（一）建立健全全员消防安全责任制，明确负责消防安全工作的机构，配备专职或者兼职消防安全人员；</w:t>
            </w:r>
          </w:p>
          <w:p w14:paraId="75953656">
            <w:pPr>
              <w:keepNext w:val="0"/>
              <w:keepLines w:val="0"/>
              <w:pageBreakBefore w:val="0"/>
              <w:widowControl w:val="0"/>
              <w:kinsoku/>
              <w:wordWrap/>
              <w:overflowPunct/>
              <w:topLinePunct w:val="0"/>
              <w:autoSpaceDE/>
              <w:autoSpaceDN/>
              <w:bidi w:val="0"/>
              <w:adjustRightInd/>
              <w:snapToGrid/>
              <w:spacing w:line="240" w:lineRule="exact"/>
              <w:ind w:firstLine="400" w:firstLineChars="200"/>
              <w:textAlignment w:val="auto"/>
              <w:rPr>
                <w:rFonts w:hint="eastAsia"/>
                <w:sz w:val="20"/>
                <w:szCs w:val="20"/>
              </w:rPr>
            </w:pPr>
            <w:r>
              <w:rPr>
                <w:rFonts w:hint="eastAsia"/>
                <w:sz w:val="20"/>
                <w:szCs w:val="20"/>
              </w:rPr>
              <w:t>（二）保障消防安全工作经费投入；</w:t>
            </w:r>
          </w:p>
          <w:p w14:paraId="1EE71E56">
            <w:pPr>
              <w:keepNext w:val="0"/>
              <w:keepLines w:val="0"/>
              <w:pageBreakBefore w:val="0"/>
              <w:widowControl w:val="0"/>
              <w:kinsoku/>
              <w:wordWrap/>
              <w:overflowPunct/>
              <w:topLinePunct w:val="0"/>
              <w:autoSpaceDE/>
              <w:autoSpaceDN/>
              <w:bidi w:val="0"/>
              <w:adjustRightInd/>
              <w:snapToGrid/>
              <w:spacing w:line="240" w:lineRule="exact"/>
              <w:ind w:firstLine="400" w:firstLineChars="200"/>
              <w:textAlignment w:val="auto"/>
              <w:rPr>
                <w:rFonts w:hint="eastAsia"/>
                <w:sz w:val="20"/>
                <w:szCs w:val="20"/>
              </w:rPr>
            </w:pPr>
            <w:r>
              <w:rPr>
                <w:rFonts w:hint="eastAsia"/>
                <w:sz w:val="20"/>
                <w:szCs w:val="20"/>
              </w:rPr>
              <w:t>（三）实行消防安全标准化管理，加强消防宣传教育，提高检查消除火灾隐患、组织扑救初起火灾和人员疏散逃生的能力；</w:t>
            </w:r>
          </w:p>
          <w:p w14:paraId="52F708F1">
            <w:pPr>
              <w:keepNext w:val="0"/>
              <w:keepLines w:val="0"/>
              <w:pageBreakBefore w:val="0"/>
              <w:widowControl w:val="0"/>
              <w:kinsoku/>
              <w:wordWrap/>
              <w:overflowPunct/>
              <w:topLinePunct w:val="0"/>
              <w:autoSpaceDE/>
              <w:autoSpaceDN/>
              <w:bidi w:val="0"/>
              <w:adjustRightInd/>
              <w:snapToGrid/>
              <w:spacing w:line="240" w:lineRule="exact"/>
              <w:ind w:firstLine="400" w:firstLineChars="200"/>
              <w:textAlignment w:val="auto"/>
              <w:rPr>
                <w:rFonts w:hint="eastAsia"/>
                <w:sz w:val="20"/>
                <w:szCs w:val="20"/>
              </w:rPr>
            </w:pPr>
            <w:r>
              <w:rPr>
                <w:rFonts w:hint="eastAsia"/>
                <w:sz w:val="20"/>
                <w:szCs w:val="20"/>
              </w:rPr>
              <w:t>（四）法律、法规、规章规定的其他消防安全职责。</w:t>
            </w:r>
          </w:p>
          <w:p w14:paraId="21CC6DB2">
            <w:pPr>
              <w:keepNext w:val="0"/>
              <w:keepLines w:val="0"/>
              <w:pageBreakBefore w:val="0"/>
              <w:widowControl w:val="0"/>
              <w:kinsoku/>
              <w:wordWrap/>
              <w:overflowPunct/>
              <w:topLinePunct w:val="0"/>
              <w:autoSpaceDE/>
              <w:autoSpaceDN/>
              <w:bidi w:val="0"/>
              <w:adjustRightInd/>
              <w:snapToGrid/>
              <w:spacing w:line="240" w:lineRule="exact"/>
              <w:ind w:firstLine="400" w:firstLineChars="200"/>
              <w:textAlignment w:val="auto"/>
              <w:rPr>
                <w:rFonts w:hint="eastAsia"/>
                <w:sz w:val="20"/>
                <w:szCs w:val="20"/>
              </w:rPr>
            </w:pPr>
            <w:r>
              <w:rPr>
                <w:rFonts w:hint="eastAsia"/>
                <w:sz w:val="20"/>
                <w:szCs w:val="20"/>
              </w:rPr>
              <w:t>机关、团体、企业、事业等单位的主要负责人是本单位的消防安全责任人，对本单位的消防工作全面负责。消防安全责任人、消防安全管理人和其他消防安全管理人员应当参加培训，具备与本单位相适应的消防安全知识和管理能力。</w:t>
            </w:r>
          </w:p>
          <w:p w14:paraId="723B19F7">
            <w:pPr>
              <w:keepNext w:val="0"/>
              <w:keepLines w:val="0"/>
              <w:pageBreakBefore w:val="0"/>
              <w:widowControl w:val="0"/>
              <w:kinsoku/>
              <w:wordWrap/>
              <w:overflowPunct/>
              <w:topLinePunct w:val="0"/>
              <w:autoSpaceDE/>
              <w:autoSpaceDN/>
              <w:bidi w:val="0"/>
              <w:adjustRightInd/>
              <w:snapToGrid/>
              <w:spacing w:line="240" w:lineRule="exact"/>
              <w:ind w:firstLine="400" w:firstLineChars="200"/>
              <w:textAlignment w:val="auto"/>
              <w:rPr>
                <w:sz w:val="20"/>
                <w:szCs w:val="20"/>
              </w:rPr>
            </w:pPr>
            <w:r>
              <w:rPr>
                <w:rFonts w:hint="eastAsia"/>
                <w:sz w:val="20"/>
                <w:szCs w:val="20"/>
              </w:rPr>
              <w:t>第七十七条</w:t>
            </w:r>
            <w:r>
              <w:rPr>
                <w:rFonts w:hint="eastAsia"/>
                <w:sz w:val="20"/>
                <w:szCs w:val="20"/>
                <w:lang w:val="en-US" w:eastAsia="zh-CN"/>
              </w:rPr>
              <w:t xml:space="preserve"> </w:t>
            </w:r>
            <w:r>
              <w:rPr>
                <w:rFonts w:hint="eastAsia"/>
                <w:sz w:val="20"/>
                <w:szCs w:val="20"/>
              </w:rPr>
              <w:t xml:space="preserve"> 机关、团体、企业、事业等单位未按照规定履行消防安全职责，发生火灾事故的，由消防救援机构处一万元以上十万元以下罚款，并对直接负责的主管人员和其他直接责任人员处一千元以上三千元以下罚款。</w:t>
            </w:r>
          </w:p>
        </w:tc>
        <w:tc>
          <w:tcPr>
            <w:tcW w:w="1701" w:type="dxa"/>
            <w:vAlign w:val="center"/>
          </w:tcPr>
          <w:p w14:paraId="204A132F">
            <w:pPr>
              <w:spacing w:line="240" w:lineRule="exact"/>
              <w:jc w:val="center"/>
              <w:rPr>
                <w:sz w:val="20"/>
                <w:szCs w:val="20"/>
              </w:rPr>
            </w:pPr>
            <w:r>
              <w:rPr>
                <w:rFonts w:hint="eastAsia"/>
                <w:sz w:val="20"/>
                <w:szCs w:val="20"/>
              </w:rPr>
              <w:t>市、县</w:t>
            </w:r>
          </w:p>
        </w:tc>
        <w:tc>
          <w:tcPr>
            <w:tcW w:w="1106" w:type="dxa"/>
            <w:vAlign w:val="center"/>
          </w:tcPr>
          <w:p w14:paraId="201F7FC5">
            <w:pPr>
              <w:jc w:val="center"/>
              <w:rPr>
                <w:rFonts w:ascii="仿宋_GB2312" w:hAnsi="仿宋_GB2312" w:cs="仿宋_GB2312"/>
                <w:szCs w:val="32"/>
              </w:rPr>
            </w:pPr>
          </w:p>
        </w:tc>
      </w:tr>
      <w:tr w14:paraId="00A08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1" w:hRule="atLeast"/>
        </w:trPr>
        <w:tc>
          <w:tcPr>
            <w:tcW w:w="908" w:type="dxa"/>
            <w:vAlign w:val="center"/>
          </w:tcPr>
          <w:p w14:paraId="625D6FB3">
            <w:pPr>
              <w:spacing w:line="240" w:lineRule="exact"/>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55</w:t>
            </w:r>
          </w:p>
        </w:tc>
        <w:tc>
          <w:tcPr>
            <w:tcW w:w="2268" w:type="dxa"/>
            <w:vAlign w:val="center"/>
          </w:tcPr>
          <w:p w14:paraId="437228F8">
            <w:pPr>
              <w:spacing w:line="240" w:lineRule="exact"/>
              <w:rPr>
                <w:rFonts w:ascii="宋体" w:hAnsi="宋体" w:eastAsia="宋体" w:cs="宋体"/>
                <w:sz w:val="20"/>
                <w:szCs w:val="20"/>
              </w:rPr>
            </w:pPr>
            <w:r>
              <w:rPr>
                <w:rFonts w:hint="eastAsia"/>
                <w:sz w:val="20"/>
                <w:szCs w:val="20"/>
              </w:rPr>
              <w:t>对未依法建立单位专职消防队或者建立的专职消防队不符合标准逾期未改的行政处罚</w:t>
            </w:r>
          </w:p>
        </w:tc>
        <w:tc>
          <w:tcPr>
            <w:tcW w:w="1276" w:type="dxa"/>
            <w:vAlign w:val="center"/>
          </w:tcPr>
          <w:p w14:paraId="336EB6AB">
            <w:pPr>
              <w:spacing w:line="240" w:lineRule="exact"/>
              <w:jc w:val="center"/>
              <w:rPr>
                <w:rFonts w:ascii="宋体" w:hAnsi="宋体" w:eastAsia="宋体" w:cs="宋体"/>
                <w:sz w:val="20"/>
                <w:szCs w:val="20"/>
              </w:rPr>
            </w:pPr>
            <w:r>
              <w:rPr>
                <w:rFonts w:hint="eastAsia"/>
                <w:sz w:val="20"/>
                <w:szCs w:val="20"/>
              </w:rPr>
              <w:t>行政处罚</w:t>
            </w:r>
          </w:p>
        </w:tc>
        <w:tc>
          <w:tcPr>
            <w:tcW w:w="7229" w:type="dxa"/>
            <w:vAlign w:val="center"/>
          </w:tcPr>
          <w:p w14:paraId="348A9421">
            <w:pPr>
              <w:keepNext w:val="0"/>
              <w:keepLines w:val="0"/>
              <w:pageBreakBefore w:val="0"/>
              <w:widowControl w:val="0"/>
              <w:kinsoku/>
              <w:wordWrap/>
              <w:overflowPunct/>
              <w:topLinePunct w:val="0"/>
              <w:autoSpaceDE/>
              <w:autoSpaceDN/>
              <w:bidi w:val="0"/>
              <w:adjustRightInd/>
              <w:snapToGrid/>
              <w:spacing w:line="240" w:lineRule="exact"/>
              <w:textAlignment w:val="auto"/>
              <w:rPr>
                <w:sz w:val="20"/>
                <w:szCs w:val="20"/>
              </w:rPr>
            </w:pPr>
            <w:r>
              <w:rPr>
                <w:rFonts w:hint="eastAsia"/>
                <w:sz w:val="20"/>
                <w:szCs w:val="20"/>
              </w:rPr>
              <w:t xml:space="preserve">【法律】《中华人民共和国消防法》                                                                                                                      </w:t>
            </w:r>
          </w:p>
          <w:p w14:paraId="71B1917C">
            <w:pPr>
              <w:keepNext w:val="0"/>
              <w:keepLines w:val="0"/>
              <w:pageBreakBefore w:val="0"/>
              <w:widowControl w:val="0"/>
              <w:kinsoku/>
              <w:wordWrap/>
              <w:overflowPunct/>
              <w:topLinePunct w:val="0"/>
              <w:autoSpaceDE/>
              <w:autoSpaceDN/>
              <w:bidi w:val="0"/>
              <w:adjustRightInd/>
              <w:snapToGrid/>
              <w:spacing w:line="240" w:lineRule="exact"/>
              <w:ind w:firstLine="400" w:firstLineChars="200"/>
              <w:textAlignment w:val="auto"/>
              <w:rPr>
                <w:rFonts w:hint="eastAsia"/>
                <w:sz w:val="20"/>
                <w:szCs w:val="20"/>
              </w:rPr>
            </w:pPr>
            <w:r>
              <w:rPr>
                <w:rFonts w:hint="eastAsia"/>
                <w:sz w:val="20"/>
                <w:szCs w:val="20"/>
              </w:rPr>
              <w:t>第三十九条　下列单位应当建立单位专职消防队，承担本单位的火灾扑救工作：（一）大型核设施单位、大型发电厂、民用机场、主要港口；</w:t>
            </w:r>
          </w:p>
          <w:p w14:paraId="793A06EC">
            <w:pPr>
              <w:keepNext w:val="0"/>
              <w:keepLines w:val="0"/>
              <w:pageBreakBefore w:val="0"/>
              <w:widowControl w:val="0"/>
              <w:kinsoku/>
              <w:wordWrap/>
              <w:overflowPunct/>
              <w:topLinePunct w:val="0"/>
              <w:autoSpaceDE/>
              <w:autoSpaceDN/>
              <w:bidi w:val="0"/>
              <w:adjustRightInd/>
              <w:snapToGrid/>
              <w:spacing w:line="240" w:lineRule="exact"/>
              <w:ind w:firstLine="400" w:firstLineChars="200"/>
              <w:textAlignment w:val="auto"/>
              <w:rPr>
                <w:rFonts w:hint="eastAsia"/>
                <w:sz w:val="20"/>
                <w:szCs w:val="20"/>
              </w:rPr>
            </w:pPr>
            <w:r>
              <w:rPr>
                <w:rFonts w:hint="eastAsia"/>
                <w:sz w:val="20"/>
                <w:szCs w:val="20"/>
              </w:rPr>
              <w:t>（二）生产、储存易燃易爆危险品的大型企业；</w:t>
            </w:r>
          </w:p>
          <w:p w14:paraId="102E12F6">
            <w:pPr>
              <w:keepNext w:val="0"/>
              <w:keepLines w:val="0"/>
              <w:pageBreakBefore w:val="0"/>
              <w:widowControl w:val="0"/>
              <w:kinsoku/>
              <w:wordWrap/>
              <w:overflowPunct/>
              <w:topLinePunct w:val="0"/>
              <w:autoSpaceDE/>
              <w:autoSpaceDN/>
              <w:bidi w:val="0"/>
              <w:adjustRightInd/>
              <w:snapToGrid/>
              <w:spacing w:line="240" w:lineRule="exact"/>
              <w:ind w:firstLine="400" w:firstLineChars="200"/>
              <w:textAlignment w:val="auto"/>
              <w:rPr>
                <w:rFonts w:hint="eastAsia"/>
                <w:sz w:val="20"/>
                <w:szCs w:val="20"/>
              </w:rPr>
            </w:pPr>
            <w:r>
              <w:rPr>
                <w:rFonts w:hint="eastAsia"/>
                <w:sz w:val="20"/>
                <w:szCs w:val="20"/>
              </w:rPr>
              <w:t>（三）储备可燃的重要物资的大型仓库、基地；</w:t>
            </w:r>
          </w:p>
          <w:p w14:paraId="1A0C5B73">
            <w:pPr>
              <w:keepNext w:val="0"/>
              <w:keepLines w:val="0"/>
              <w:pageBreakBefore w:val="0"/>
              <w:widowControl w:val="0"/>
              <w:kinsoku/>
              <w:wordWrap/>
              <w:overflowPunct/>
              <w:topLinePunct w:val="0"/>
              <w:autoSpaceDE/>
              <w:autoSpaceDN/>
              <w:bidi w:val="0"/>
              <w:adjustRightInd/>
              <w:snapToGrid/>
              <w:spacing w:line="240" w:lineRule="exact"/>
              <w:ind w:firstLine="400" w:firstLineChars="200"/>
              <w:textAlignment w:val="auto"/>
              <w:rPr>
                <w:rFonts w:hint="eastAsia"/>
                <w:sz w:val="20"/>
                <w:szCs w:val="20"/>
              </w:rPr>
            </w:pPr>
            <w:r>
              <w:rPr>
                <w:rFonts w:hint="eastAsia"/>
                <w:sz w:val="20"/>
                <w:szCs w:val="20"/>
              </w:rPr>
              <w:t>（四）第一项、第二项、第三项规定以外的火灾危险性较大、距离国家综合性消防救援队较远的其他大型企业；</w:t>
            </w:r>
          </w:p>
          <w:p w14:paraId="4F0E1ECF">
            <w:pPr>
              <w:keepNext w:val="0"/>
              <w:keepLines w:val="0"/>
              <w:pageBreakBefore w:val="0"/>
              <w:widowControl w:val="0"/>
              <w:kinsoku/>
              <w:wordWrap/>
              <w:overflowPunct/>
              <w:topLinePunct w:val="0"/>
              <w:autoSpaceDE/>
              <w:autoSpaceDN/>
              <w:bidi w:val="0"/>
              <w:adjustRightInd/>
              <w:snapToGrid/>
              <w:spacing w:line="240" w:lineRule="exact"/>
              <w:ind w:firstLine="400" w:firstLineChars="200"/>
              <w:textAlignment w:val="auto"/>
              <w:rPr>
                <w:rFonts w:hint="eastAsia"/>
                <w:sz w:val="20"/>
                <w:szCs w:val="20"/>
              </w:rPr>
            </w:pPr>
            <w:r>
              <w:rPr>
                <w:rFonts w:hint="eastAsia"/>
                <w:sz w:val="20"/>
                <w:szCs w:val="20"/>
              </w:rPr>
              <w:t>（五）距离国家综合性消防救援队较远、被列为全国重点文物保护单位的古建筑群的管理单位。</w:t>
            </w:r>
          </w:p>
          <w:p w14:paraId="279564BC">
            <w:pPr>
              <w:keepNext w:val="0"/>
              <w:keepLines w:val="0"/>
              <w:pageBreakBefore w:val="0"/>
              <w:widowControl w:val="0"/>
              <w:kinsoku/>
              <w:wordWrap/>
              <w:overflowPunct/>
              <w:topLinePunct w:val="0"/>
              <w:autoSpaceDE/>
              <w:autoSpaceDN/>
              <w:bidi w:val="0"/>
              <w:adjustRightInd/>
              <w:snapToGrid/>
              <w:spacing w:line="240" w:lineRule="exact"/>
              <w:textAlignment w:val="auto"/>
              <w:rPr>
                <w:sz w:val="20"/>
                <w:szCs w:val="20"/>
              </w:rPr>
            </w:pPr>
            <w:r>
              <w:rPr>
                <w:rFonts w:hint="eastAsia"/>
                <w:sz w:val="20"/>
                <w:szCs w:val="20"/>
              </w:rPr>
              <w:t xml:space="preserve">【地方性法规】《江苏省消防条例》                                                                                                                                    </w:t>
            </w:r>
          </w:p>
          <w:p w14:paraId="2204B530">
            <w:pPr>
              <w:keepNext w:val="0"/>
              <w:keepLines w:val="0"/>
              <w:pageBreakBefore w:val="0"/>
              <w:widowControl w:val="0"/>
              <w:kinsoku/>
              <w:wordWrap/>
              <w:overflowPunct/>
              <w:topLinePunct w:val="0"/>
              <w:autoSpaceDE/>
              <w:autoSpaceDN/>
              <w:bidi w:val="0"/>
              <w:adjustRightInd/>
              <w:snapToGrid/>
              <w:spacing w:line="240" w:lineRule="exact"/>
              <w:ind w:firstLine="400" w:firstLineChars="200"/>
              <w:textAlignment w:val="auto"/>
              <w:rPr>
                <w:sz w:val="20"/>
                <w:szCs w:val="20"/>
              </w:rPr>
            </w:pPr>
            <w:r>
              <w:rPr>
                <w:rFonts w:hint="eastAsia"/>
                <w:sz w:val="20"/>
                <w:szCs w:val="20"/>
              </w:rPr>
              <w:t xml:space="preserve">第二十三条 依法应当建立专职消防队的单位，建立的专职消防队应当符合有关标准。应当建立专职消防队的单位相对集中的，经消防救援机构评估同意，可以联合建立单位专职消防队。                                                                                                                      </w:t>
            </w:r>
          </w:p>
          <w:p w14:paraId="47400A0A">
            <w:pPr>
              <w:keepNext w:val="0"/>
              <w:keepLines w:val="0"/>
              <w:pageBreakBefore w:val="0"/>
              <w:widowControl w:val="0"/>
              <w:kinsoku/>
              <w:wordWrap/>
              <w:overflowPunct/>
              <w:topLinePunct w:val="0"/>
              <w:autoSpaceDE/>
              <w:autoSpaceDN/>
              <w:bidi w:val="0"/>
              <w:adjustRightInd/>
              <w:snapToGrid/>
              <w:spacing w:line="240" w:lineRule="exact"/>
              <w:ind w:firstLine="400" w:firstLineChars="200"/>
              <w:textAlignment w:val="auto"/>
              <w:rPr>
                <w:rFonts w:ascii="宋体" w:hAnsi="宋体" w:eastAsia="宋体" w:cs="宋体"/>
                <w:sz w:val="20"/>
                <w:szCs w:val="20"/>
              </w:rPr>
            </w:pPr>
            <w:r>
              <w:rPr>
                <w:rFonts w:hint="eastAsia"/>
                <w:sz w:val="20"/>
                <w:szCs w:val="20"/>
              </w:rPr>
              <w:t>第七十九条 未依法建立单位专职消防队或者建立的专职消防队不符合标准的，由消防救援机构责令限期改正；逾期不改正的，处一万元以上十万元以下罚款。</w:t>
            </w:r>
          </w:p>
        </w:tc>
        <w:tc>
          <w:tcPr>
            <w:tcW w:w="1701" w:type="dxa"/>
            <w:vAlign w:val="center"/>
          </w:tcPr>
          <w:p w14:paraId="0D6E41E4">
            <w:pPr>
              <w:spacing w:line="240" w:lineRule="exact"/>
              <w:jc w:val="center"/>
              <w:rPr>
                <w:rFonts w:ascii="宋体" w:hAnsi="宋体" w:eastAsia="宋体" w:cs="宋体"/>
                <w:sz w:val="20"/>
                <w:szCs w:val="20"/>
              </w:rPr>
            </w:pPr>
            <w:r>
              <w:rPr>
                <w:rFonts w:hint="eastAsia"/>
                <w:sz w:val="20"/>
                <w:szCs w:val="20"/>
              </w:rPr>
              <w:t>市、县</w:t>
            </w:r>
          </w:p>
        </w:tc>
        <w:tc>
          <w:tcPr>
            <w:tcW w:w="1106" w:type="dxa"/>
            <w:vAlign w:val="center"/>
          </w:tcPr>
          <w:p w14:paraId="7F2A6566">
            <w:pPr>
              <w:jc w:val="center"/>
              <w:rPr>
                <w:rFonts w:ascii="仿宋_GB2312" w:hAnsi="仿宋_GB2312" w:cs="仿宋_GB2312"/>
                <w:szCs w:val="32"/>
              </w:rPr>
            </w:pPr>
          </w:p>
        </w:tc>
      </w:tr>
      <w:tr w14:paraId="16855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0" w:hRule="atLeast"/>
        </w:trPr>
        <w:tc>
          <w:tcPr>
            <w:tcW w:w="908" w:type="dxa"/>
            <w:vAlign w:val="center"/>
          </w:tcPr>
          <w:p w14:paraId="52BC47D2">
            <w:pPr>
              <w:spacing w:line="240" w:lineRule="exact"/>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56</w:t>
            </w:r>
          </w:p>
        </w:tc>
        <w:tc>
          <w:tcPr>
            <w:tcW w:w="2268" w:type="dxa"/>
            <w:vAlign w:val="center"/>
          </w:tcPr>
          <w:p w14:paraId="33FB0211">
            <w:pPr>
              <w:spacing w:line="240" w:lineRule="exact"/>
              <w:rPr>
                <w:rFonts w:ascii="宋体" w:hAnsi="宋体" w:eastAsia="宋体" w:cs="宋体"/>
                <w:sz w:val="20"/>
                <w:szCs w:val="20"/>
                <w:highlight w:val="yellow"/>
              </w:rPr>
            </w:pPr>
            <w:r>
              <w:rPr>
                <w:rFonts w:hint="eastAsia"/>
                <w:sz w:val="20"/>
                <w:szCs w:val="20"/>
                <w:highlight w:val="none"/>
              </w:rPr>
              <w:t>对违法使用不合格消防产品、国家明令淘汰的消防产品逾期未改的行政处罚</w:t>
            </w:r>
          </w:p>
        </w:tc>
        <w:tc>
          <w:tcPr>
            <w:tcW w:w="1276" w:type="dxa"/>
            <w:vAlign w:val="center"/>
          </w:tcPr>
          <w:p w14:paraId="27B6930A">
            <w:pPr>
              <w:spacing w:line="240" w:lineRule="exact"/>
              <w:jc w:val="center"/>
              <w:rPr>
                <w:rFonts w:ascii="宋体" w:hAnsi="宋体" w:eastAsia="宋体" w:cs="宋体"/>
                <w:sz w:val="20"/>
                <w:szCs w:val="20"/>
              </w:rPr>
            </w:pPr>
            <w:r>
              <w:rPr>
                <w:rFonts w:hint="eastAsia"/>
                <w:sz w:val="20"/>
                <w:szCs w:val="20"/>
              </w:rPr>
              <w:t>行政处罚</w:t>
            </w:r>
          </w:p>
        </w:tc>
        <w:tc>
          <w:tcPr>
            <w:tcW w:w="7229" w:type="dxa"/>
            <w:vAlign w:val="center"/>
          </w:tcPr>
          <w:p w14:paraId="3D315468">
            <w:pPr>
              <w:spacing w:line="240" w:lineRule="exact"/>
              <w:rPr>
                <w:rFonts w:hint="eastAsia"/>
                <w:sz w:val="20"/>
                <w:szCs w:val="20"/>
              </w:rPr>
            </w:pPr>
            <w:r>
              <w:rPr>
                <w:rFonts w:hint="eastAsia"/>
                <w:sz w:val="20"/>
                <w:szCs w:val="20"/>
              </w:rPr>
              <w:t>【法律】《中华人民共和国消防法》</w:t>
            </w:r>
          </w:p>
          <w:p w14:paraId="3B634DBA">
            <w:pPr>
              <w:spacing w:line="240" w:lineRule="exact"/>
              <w:ind w:firstLine="400" w:firstLineChars="200"/>
              <w:rPr>
                <w:rFonts w:hint="eastAsia"/>
                <w:sz w:val="20"/>
                <w:szCs w:val="20"/>
              </w:rPr>
            </w:pPr>
            <w:r>
              <w:rPr>
                <w:rFonts w:hint="eastAsia"/>
                <w:sz w:val="20"/>
                <w:szCs w:val="20"/>
              </w:rPr>
              <w:t>第二十四条　消防产品必须符合国家标准；没有国家标准的，必须符合行业标准。禁止生产、销售或者使用不合格的消防产品以及国家明令淘汰的消防产品。</w:t>
            </w:r>
            <w:r>
              <w:rPr>
                <w:rFonts w:hint="eastAsia"/>
                <w:sz w:val="20"/>
                <w:szCs w:val="20"/>
              </w:rPr>
              <w:br w:type="textWrapping"/>
            </w:r>
            <w:r>
              <w:rPr>
                <w:rFonts w:hint="eastAsia"/>
                <w:sz w:val="20"/>
                <w:szCs w:val="20"/>
              </w:rPr>
              <w:t>依法实行强制性产品认证的消防产品，由具有法定资质的认证机构按照国家标准、行业标准的强制性要求认证合格后，方可生产、销售、使用。实行强制性产品认证的消防产品目录，由国务院产品质量监督部门会同国务院应急管理部门制定并公布。</w:t>
            </w:r>
          </w:p>
          <w:p w14:paraId="7EC08303">
            <w:pPr>
              <w:spacing w:line="240" w:lineRule="exact"/>
              <w:ind w:firstLine="400" w:firstLineChars="200"/>
              <w:rPr>
                <w:rFonts w:hint="eastAsia"/>
                <w:sz w:val="20"/>
                <w:szCs w:val="20"/>
              </w:rPr>
            </w:pPr>
            <w:r>
              <w:rPr>
                <w:rFonts w:hint="eastAsia"/>
                <w:sz w:val="20"/>
                <w:szCs w:val="20"/>
              </w:rPr>
              <w:t>新研制的尚未制定国家标准、行业标准的消防产品，应当按照国务院产品质量监督部门会同国务院应急管理部门规定的办法，经技术鉴定符合消防安全要求的，方可生产、销售、使用。</w:t>
            </w:r>
          </w:p>
          <w:p w14:paraId="5C3DBD71">
            <w:pPr>
              <w:spacing w:line="240" w:lineRule="exact"/>
              <w:ind w:firstLine="400" w:firstLineChars="200"/>
              <w:rPr>
                <w:rFonts w:hint="eastAsia"/>
                <w:sz w:val="20"/>
                <w:szCs w:val="20"/>
              </w:rPr>
            </w:pPr>
            <w:r>
              <w:rPr>
                <w:rFonts w:hint="eastAsia"/>
                <w:sz w:val="20"/>
                <w:szCs w:val="20"/>
              </w:rPr>
              <w:t>依照本条规定经强制性产品认证合格或者技术鉴定合格的消防产品，国务院应急管理部门应当予以公布。</w:t>
            </w:r>
          </w:p>
          <w:p w14:paraId="5292FE87">
            <w:pPr>
              <w:spacing w:line="240" w:lineRule="exact"/>
              <w:rPr>
                <w:rFonts w:hint="eastAsia"/>
                <w:sz w:val="20"/>
                <w:szCs w:val="20"/>
              </w:rPr>
            </w:pPr>
            <w:r>
              <w:rPr>
                <w:rFonts w:hint="eastAsia"/>
                <w:sz w:val="20"/>
                <w:szCs w:val="20"/>
              </w:rPr>
              <w:t>【地方性法规】《江苏省消防条例》</w:t>
            </w:r>
          </w:p>
          <w:p w14:paraId="5EF38CBF">
            <w:pPr>
              <w:spacing w:line="240" w:lineRule="exact"/>
              <w:ind w:firstLine="400" w:firstLineChars="200"/>
              <w:rPr>
                <w:rFonts w:hint="eastAsia"/>
                <w:sz w:val="20"/>
                <w:szCs w:val="20"/>
              </w:rPr>
            </w:pPr>
            <w:r>
              <w:rPr>
                <w:rFonts w:hint="eastAsia"/>
                <w:sz w:val="20"/>
                <w:szCs w:val="20"/>
              </w:rPr>
              <w:t>第三十九条第二款  建设、施工、工程监理等有关单位应当按照各自职责对施工现场消防产品和有防火性能要求的建筑构件、建筑材料、室内装修装饰材料查验合格证明，属于强制性认证的消防产品应当查验强制性产品认证证书，有国家标准、行业标准的消防产品应当查验型式检验报告，新研制的尚未制定国家标准、行业标准的消防产品应当查验技术鉴定报告，必要时应当按照消防技术标准的规定实施见证取样并送具有相应资质的检测单位进行检测，不得使用不合格的消防产品、国家明令淘汰的消防产品和防火性能不符合消防安全要求的建筑构件、建筑材料、室内装修装饰材料。</w:t>
            </w:r>
          </w:p>
          <w:p w14:paraId="3DCDB1B5">
            <w:pPr>
              <w:spacing w:line="240" w:lineRule="exact"/>
              <w:ind w:firstLine="400" w:firstLineChars="200"/>
              <w:rPr>
                <w:rFonts w:ascii="宋体" w:hAnsi="宋体" w:eastAsia="宋体" w:cs="宋体"/>
                <w:sz w:val="20"/>
                <w:szCs w:val="20"/>
              </w:rPr>
            </w:pPr>
            <w:r>
              <w:rPr>
                <w:rFonts w:hint="eastAsia"/>
                <w:sz w:val="20"/>
                <w:szCs w:val="20"/>
              </w:rPr>
              <w:t>第八十条</w:t>
            </w:r>
            <w:r>
              <w:rPr>
                <w:rFonts w:hint="eastAsia"/>
                <w:sz w:val="20"/>
                <w:szCs w:val="20"/>
                <w:lang w:val="en-US" w:eastAsia="zh-CN"/>
              </w:rPr>
              <w:t xml:space="preserve">  </w:t>
            </w:r>
            <w:r>
              <w:rPr>
                <w:rFonts w:hint="eastAsia"/>
                <w:sz w:val="20"/>
                <w:szCs w:val="20"/>
              </w:rPr>
              <w:t>建设工程有关单位违反本条例规定使用不合格消防产品、国家明令淘汰的消防产品或者防火性能不符合消防安全要求的建筑构件、建筑材料、室内装修装饰材料的，由相关监督管理部门根据职责责令限期改正；逾期不改正的，责令停止施工、停止使用，对单位处五千元以上五万元以下罚款，并对直接负责的主管人员和其他直接责任人员处五百元以上二千元以下罚款。</w:t>
            </w:r>
          </w:p>
        </w:tc>
        <w:tc>
          <w:tcPr>
            <w:tcW w:w="1701" w:type="dxa"/>
            <w:vAlign w:val="center"/>
          </w:tcPr>
          <w:p w14:paraId="45788683">
            <w:pPr>
              <w:spacing w:line="240" w:lineRule="exact"/>
              <w:jc w:val="center"/>
              <w:rPr>
                <w:rFonts w:ascii="宋体" w:hAnsi="宋体" w:eastAsia="宋体" w:cs="宋体"/>
                <w:sz w:val="20"/>
                <w:szCs w:val="20"/>
              </w:rPr>
            </w:pPr>
            <w:r>
              <w:rPr>
                <w:rFonts w:hint="eastAsia"/>
                <w:sz w:val="20"/>
                <w:szCs w:val="20"/>
              </w:rPr>
              <w:t>市、县</w:t>
            </w:r>
          </w:p>
        </w:tc>
        <w:tc>
          <w:tcPr>
            <w:tcW w:w="1106" w:type="dxa"/>
            <w:vAlign w:val="center"/>
          </w:tcPr>
          <w:p w14:paraId="078988E3">
            <w:pPr>
              <w:jc w:val="center"/>
              <w:rPr>
                <w:rFonts w:ascii="仿宋_GB2312" w:hAnsi="仿宋_GB2312" w:cs="仿宋_GB2312"/>
                <w:szCs w:val="32"/>
              </w:rPr>
            </w:pPr>
          </w:p>
        </w:tc>
      </w:tr>
      <w:tr w14:paraId="1D260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7" w:hRule="atLeast"/>
        </w:trPr>
        <w:tc>
          <w:tcPr>
            <w:tcW w:w="908" w:type="dxa"/>
            <w:vAlign w:val="center"/>
          </w:tcPr>
          <w:p w14:paraId="066BC937">
            <w:pPr>
              <w:spacing w:line="240" w:lineRule="exact"/>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57</w:t>
            </w:r>
          </w:p>
        </w:tc>
        <w:tc>
          <w:tcPr>
            <w:tcW w:w="2268" w:type="dxa"/>
            <w:vAlign w:val="center"/>
          </w:tcPr>
          <w:p w14:paraId="3EE122F9">
            <w:pPr>
              <w:spacing w:line="240" w:lineRule="exact"/>
              <w:rPr>
                <w:rFonts w:ascii="宋体" w:hAnsi="宋体" w:eastAsia="宋体" w:cs="宋体"/>
                <w:sz w:val="20"/>
                <w:szCs w:val="20"/>
              </w:rPr>
            </w:pPr>
            <w:r>
              <w:rPr>
                <w:rFonts w:hint="eastAsia"/>
                <w:sz w:val="20"/>
                <w:szCs w:val="20"/>
              </w:rPr>
              <w:t>对未按照规定对消防设施进行维护保养和检测的行政处罚</w:t>
            </w:r>
          </w:p>
        </w:tc>
        <w:tc>
          <w:tcPr>
            <w:tcW w:w="1276" w:type="dxa"/>
            <w:vAlign w:val="center"/>
          </w:tcPr>
          <w:p w14:paraId="67B4237E">
            <w:pPr>
              <w:spacing w:line="240" w:lineRule="exact"/>
              <w:jc w:val="center"/>
              <w:rPr>
                <w:rFonts w:ascii="宋体" w:hAnsi="宋体" w:eastAsia="宋体" w:cs="宋体"/>
                <w:sz w:val="20"/>
                <w:szCs w:val="20"/>
              </w:rPr>
            </w:pPr>
            <w:r>
              <w:rPr>
                <w:rFonts w:hint="eastAsia"/>
                <w:sz w:val="20"/>
                <w:szCs w:val="20"/>
              </w:rPr>
              <w:t>行政处罚</w:t>
            </w:r>
          </w:p>
        </w:tc>
        <w:tc>
          <w:tcPr>
            <w:tcW w:w="7229" w:type="dxa"/>
            <w:vAlign w:val="center"/>
          </w:tcPr>
          <w:p w14:paraId="68DE872E">
            <w:pPr>
              <w:spacing w:line="240" w:lineRule="exact"/>
              <w:rPr>
                <w:sz w:val="20"/>
                <w:szCs w:val="20"/>
              </w:rPr>
            </w:pPr>
            <w:r>
              <w:rPr>
                <w:rFonts w:hint="eastAsia"/>
                <w:sz w:val="20"/>
                <w:szCs w:val="20"/>
              </w:rPr>
              <w:t xml:space="preserve">【法律】《中华人民共和国消防法》                                                                                                                      </w:t>
            </w:r>
          </w:p>
          <w:p w14:paraId="62AA4B85">
            <w:pPr>
              <w:spacing w:line="240" w:lineRule="exact"/>
              <w:ind w:firstLine="400" w:firstLineChars="200"/>
              <w:rPr>
                <w:rFonts w:hint="eastAsia"/>
                <w:sz w:val="20"/>
                <w:szCs w:val="20"/>
              </w:rPr>
            </w:pPr>
            <w:r>
              <w:rPr>
                <w:rFonts w:hint="eastAsia"/>
                <w:sz w:val="20"/>
                <w:szCs w:val="20"/>
              </w:rPr>
              <w:t>第十六条第一款第三项  机关、团体、企业、事业等单位应当履行下列消防安全职责：</w:t>
            </w:r>
          </w:p>
          <w:p w14:paraId="10C951F4">
            <w:pPr>
              <w:spacing w:line="240" w:lineRule="exact"/>
              <w:ind w:firstLine="400" w:firstLineChars="200"/>
              <w:rPr>
                <w:rFonts w:hint="eastAsia"/>
                <w:sz w:val="20"/>
                <w:szCs w:val="20"/>
              </w:rPr>
            </w:pPr>
            <w:r>
              <w:rPr>
                <w:rFonts w:hint="eastAsia"/>
                <w:sz w:val="20"/>
                <w:szCs w:val="20"/>
              </w:rPr>
              <w:t>（三）对建筑消防设施每年至少进行一次全面检测，确保完好有效，检测记录应当完整准确，存档备查；</w:t>
            </w:r>
          </w:p>
          <w:p w14:paraId="702A50BA">
            <w:pPr>
              <w:spacing w:line="240" w:lineRule="exact"/>
              <w:rPr>
                <w:sz w:val="20"/>
                <w:szCs w:val="20"/>
              </w:rPr>
            </w:pPr>
            <w:r>
              <w:rPr>
                <w:rFonts w:hint="eastAsia"/>
                <w:sz w:val="20"/>
                <w:szCs w:val="20"/>
              </w:rPr>
              <w:t xml:space="preserve">【地方性法规】《江苏省消防条例》                                                                                                                                                </w:t>
            </w:r>
          </w:p>
          <w:p w14:paraId="65CF0C0D">
            <w:pPr>
              <w:spacing w:line="240" w:lineRule="exact"/>
              <w:ind w:firstLine="400" w:firstLineChars="200"/>
              <w:rPr>
                <w:sz w:val="20"/>
                <w:szCs w:val="20"/>
              </w:rPr>
            </w:pPr>
            <w:r>
              <w:rPr>
                <w:rFonts w:hint="eastAsia"/>
                <w:sz w:val="20"/>
                <w:szCs w:val="20"/>
              </w:rPr>
              <w:t xml:space="preserve">第四十条第一款 机关、团体、企业、事业等单位应当定期组织对消防设施、器材进行维护保养和检测，对建筑消防设施每年至少进行一次全面检测，确保消防设施、器材完好有效。单位自身不具备维护保养检测能力的，应当委托符合从业条件的消防技术服务机构或者具有相应资质的消防设施施工单位对消防设施进行维护保养和检测。                                                             </w:t>
            </w:r>
          </w:p>
          <w:p w14:paraId="124F4B78">
            <w:pPr>
              <w:spacing w:line="240" w:lineRule="exact"/>
              <w:ind w:firstLine="400" w:firstLineChars="200"/>
              <w:rPr>
                <w:rFonts w:ascii="宋体" w:hAnsi="宋体" w:eastAsia="宋体" w:cs="宋体"/>
                <w:sz w:val="20"/>
                <w:szCs w:val="20"/>
              </w:rPr>
            </w:pPr>
            <w:r>
              <w:rPr>
                <w:rFonts w:hint="eastAsia"/>
                <w:sz w:val="20"/>
                <w:szCs w:val="20"/>
              </w:rPr>
              <w:t>第八十一条第一款 机关、团体、企业、事业等单位未按照规定对消防设施进行维护保养和检测的，由消防救援机构责令限期改正，可以处一千元以上五千元以下罚款。</w:t>
            </w:r>
          </w:p>
        </w:tc>
        <w:tc>
          <w:tcPr>
            <w:tcW w:w="1701" w:type="dxa"/>
            <w:vAlign w:val="center"/>
          </w:tcPr>
          <w:p w14:paraId="6D5B306A">
            <w:pPr>
              <w:spacing w:line="240" w:lineRule="exact"/>
              <w:jc w:val="center"/>
              <w:rPr>
                <w:rFonts w:ascii="宋体" w:hAnsi="宋体" w:eastAsia="宋体" w:cs="宋体"/>
                <w:sz w:val="20"/>
                <w:szCs w:val="20"/>
              </w:rPr>
            </w:pPr>
            <w:r>
              <w:rPr>
                <w:rFonts w:hint="eastAsia"/>
                <w:sz w:val="20"/>
                <w:szCs w:val="20"/>
              </w:rPr>
              <w:t>市、县</w:t>
            </w:r>
          </w:p>
        </w:tc>
        <w:tc>
          <w:tcPr>
            <w:tcW w:w="1106" w:type="dxa"/>
            <w:vAlign w:val="center"/>
          </w:tcPr>
          <w:p w14:paraId="2688C1F3">
            <w:pPr>
              <w:jc w:val="center"/>
              <w:rPr>
                <w:rFonts w:ascii="仿宋_GB2312" w:hAnsi="仿宋_GB2312" w:cs="仿宋_GB2312"/>
                <w:szCs w:val="32"/>
              </w:rPr>
            </w:pPr>
          </w:p>
        </w:tc>
      </w:tr>
      <w:tr w14:paraId="446A4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9" w:hRule="atLeast"/>
        </w:trPr>
        <w:tc>
          <w:tcPr>
            <w:tcW w:w="908" w:type="dxa"/>
            <w:vAlign w:val="center"/>
          </w:tcPr>
          <w:p w14:paraId="23B816DE">
            <w:pPr>
              <w:spacing w:line="240" w:lineRule="exact"/>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58</w:t>
            </w:r>
          </w:p>
        </w:tc>
        <w:tc>
          <w:tcPr>
            <w:tcW w:w="2268" w:type="dxa"/>
            <w:vAlign w:val="center"/>
          </w:tcPr>
          <w:p w14:paraId="6342CA11">
            <w:pPr>
              <w:spacing w:line="240" w:lineRule="exact"/>
              <w:rPr>
                <w:rFonts w:ascii="宋体" w:hAnsi="宋体" w:eastAsia="宋体" w:cs="宋体"/>
                <w:sz w:val="20"/>
                <w:szCs w:val="20"/>
              </w:rPr>
            </w:pPr>
            <w:r>
              <w:rPr>
                <w:rFonts w:hint="eastAsia"/>
                <w:sz w:val="20"/>
                <w:szCs w:val="20"/>
              </w:rPr>
              <w:t>对未按规定落实消防控制室管理制度的行政处罚</w:t>
            </w:r>
          </w:p>
        </w:tc>
        <w:tc>
          <w:tcPr>
            <w:tcW w:w="1276" w:type="dxa"/>
            <w:vAlign w:val="center"/>
          </w:tcPr>
          <w:p w14:paraId="3613238A">
            <w:pPr>
              <w:spacing w:line="240" w:lineRule="exact"/>
              <w:jc w:val="center"/>
              <w:rPr>
                <w:rFonts w:ascii="宋体" w:hAnsi="宋体" w:eastAsia="宋体" w:cs="宋体"/>
                <w:sz w:val="20"/>
                <w:szCs w:val="20"/>
              </w:rPr>
            </w:pPr>
            <w:r>
              <w:rPr>
                <w:rFonts w:hint="eastAsia"/>
                <w:sz w:val="20"/>
                <w:szCs w:val="20"/>
              </w:rPr>
              <w:t>行政处罚</w:t>
            </w:r>
          </w:p>
        </w:tc>
        <w:tc>
          <w:tcPr>
            <w:tcW w:w="7229" w:type="dxa"/>
            <w:vAlign w:val="center"/>
          </w:tcPr>
          <w:p w14:paraId="27F0CCBD">
            <w:pPr>
              <w:spacing w:line="240" w:lineRule="exact"/>
              <w:rPr>
                <w:sz w:val="20"/>
                <w:szCs w:val="20"/>
              </w:rPr>
            </w:pPr>
            <w:r>
              <w:rPr>
                <w:rFonts w:hint="eastAsia"/>
                <w:sz w:val="20"/>
                <w:szCs w:val="20"/>
              </w:rPr>
              <w:t xml:space="preserve">【地方性法规】《江苏省消防条例》                                                       </w:t>
            </w:r>
          </w:p>
          <w:p w14:paraId="48450510">
            <w:pPr>
              <w:spacing w:line="240" w:lineRule="exact"/>
              <w:ind w:firstLine="400" w:firstLineChars="200"/>
              <w:rPr>
                <w:sz w:val="20"/>
                <w:szCs w:val="20"/>
              </w:rPr>
            </w:pPr>
            <w:r>
              <w:rPr>
                <w:rFonts w:hint="eastAsia"/>
                <w:sz w:val="20"/>
                <w:szCs w:val="20"/>
              </w:rPr>
              <w:t xml:space="preserve">第四十条第二款  设置消防控制室的单位应当落实消防控制室管理制度，确保及时发现和正确处置火灾报警，将消防设施运行状态信息接入消防设施联网监测系统并实时传输。                                                                                                                      </w:t>
            </w:r>
          </w:p>
          <w:p w14:paraId="40AB5221">
            <w:pPr>
              <w:spacing w:line="240" w:lineRule="exact"/>
              <w:ind w:firstLine="400" w:firstLineChars="200"/>
              <w:rPr>
                <w:rFonts w:ascii="宋体" w:hAnsi="宋体" w:eastAsia="宋体" w:cs="宋体"/>
                <w:sz w:val="20"/>
                <w:szCs w:val="20"/>
              </w:rPr>
            </w:pPr>
            <w:r>
              <w:rPr>
                <w:rFonts w:hint="eastAsia"/>
                <w:sz w:val="20"/>
                <w:szCs w:val="20"/>
              </w:rPr>
              <w:t>第八十一条第二款  设置消防控制室的单位未按照规定落实消防控制室管理制度的，由消防救援机构责令改正，可以处一千元以上五千元以下罚款。</w:t>
            </w:r>
          </w:p>
        </w:tc>
        <w:tc>
          <w:tcPr>
            <w:tcW w:w="1701" w:type="dxa"/>
            <w:vAlign w:val="center"/>
          </w:tcPr>
          <w:p w14:paraId="1F9E9AF3">
            <w:pPr>
              <w:spacing w:line="240" w:lineRule="exact"/>
              <w:jc w:val="center"/>
              <w:rPr>
                <w:rFonts w:ascii="宋体" w:hAnsi="宋体" w:eastAsia="宋体" w:cs="宋体"/>
                <w:sz w:val="20"/>
                <w:szCs w:val="20"/>
              </w:rPr>
            </w:pPr>
            <w:r>
              <w:rPr>
                <w:rFonts w:hint="eastAsia"/>
                <w:sz w:val="20"/>
                <w:szCs w:val="20"/>
              </w:rPr>
              <w:t>市、县</w:t>
            </w:r>
          </w:p>
        </w:tc>
        <w:tc>
          <w:tcPr>
            <w:tcW w:w="1106" w:type="dxa"/>
            <w:vAlign w:val="center"/>
          </w:tcPr>
          <w:p w14:paraId="632A1B8C">
            <w:pPr>
              <w:jc w:val="center"/>
              <w:rPr>
                <w:rFonts w:ascii="仿宋_GB2312" w:hAnsi="仿宋_GB2312" w:cs="仿宋_GB2312"/>
                <w:szCs w:val="32"/>
              </w:rPr>
            </w:pPr>
          </w:p>
        </w:tc>
      </w:tr>
      <w:tr w14:paraId="08E1D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6" w:hRule="atLeast"/>
        </w:trPr>
        <w:tc>
          <w:tcPr>
            <w:tcW w:w="908" w:type="dxa"/>
            <w:vAlign w:val="center"/>
          </w:tcPr>
          <w:p w14:paraId="703F6675">
            <w:pPr>
              <w:spacing w:line="240" w:lineRule="exact"/>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59</w:t>
            </w:r>
          </w:p>
        </w:tc>
        <w:tc>
          <w:tcPr>
            <w:tcW w:w="2268" w:type="dxa"/>
            <w:vAlign w:val="center"/>
          </w:tcPr>
          <w:p w14:paraId="7FE46075">
            <w:pPr>
              <w:spacing w:line="240" w:lineRule="exact"/>
              <w:rPr>
                <w:rFonts w:ascii="宋体" w:hAnsi="宋体" w:eastAsia="宋体" w:cs="宋体"/>
                <w:sz w:val="20"/>
                <w:szCs w:val="20"/>
              </w:rPr>
            </w:pPr>
            <w:r>
              <w:rPr>
                <w:rFonts w:hint="eastAsia"/>
                <w:sz w:val="20"/>
                <w:szCs w:val="20"/>
              </w:rPr>
              <w:t>对建筑物外立面装修、装饰、设置广告妨害防火、逃生和灭火救援逾期未改的行政处罚</w:t>
            </w:r>
          </w:p>
        </w:tc>
        <w:tc>
          <w:tcPr>
            <w:tcW w:w="1276" w:type="dxa"/>
            <w:vAlign w:val="center"/>
          </w:tcPr>
          <w:p w14:paraId="153B4708">
            <w:pPr>
              <w:spacing w:line="240" w:lineRule="exact"/>
              <w:jc w:val="center"/>
              <w:rPr>
                <w:rFonts w:ascii="宋体" w:hAnsi="宋体" w:eastAsia="宋体" w:cs="宋体"/>
                <w:sz w:val="20"/>
                <w:szCs w:val="20"/>
              </w:rPr>
            </w:pPr>
            <w:r>
              <w:rPr>
                <w:rFonts w:hint="eastAsia"/>
                <w:sz w:val="20"/>
                <w:szCs w:val="20"/>
              </w:rPr>
              <w:t>行政处罚</w:t>
            </w:r>
          </w:p>
        </w:tc>
        <w:tc>
          <w:tcPr>
            <w:tcW w:w="7229" w:type="dxa"/>
            <w:vAlign w:val="center"/>
          </w:tcPr>
          <w:p w14:paraId="783C8AA7">
            <w:pPr>
              <w:spacing w:line="240" w:lineRule="exact"/>
              <w:rPr>
                <w:rFonts w:hint="eastAsia"/>
                <w:sz w:val="20"/>
                <w:szCs w:val="20"/>
              </w:rPr>
            </w:pPr>
            <w:r>
              <w:rPr>
                <w:rFonts w:hint="eastAsia"/>
                <w:sz w:val="20"/>
                <w:szCs w:val="20"/>
              </w:rPr>
              <w:t>【地方性法规】《江苏省消防条例》</w:t>
            </w:r>
          </w:p>
          <w:p w14:paraId="088113CA">
            <w:pPr>
              <w:spacing w:line="240" w:lineRule="exact"/>
              <w:ind w:firstLine="400" w:firstLineChars="200"/>
              <w:rPr>
                <w:rFonts w:hint="eastAsia"/>
                <w:sz w:val="20"/>
                <w:szCs w:val="20"/>
              </w:rPr>
            </w:pPr>
            <w:r>
              <w:rPr>
                <w:rFonts w:hint="eastAsia"/>
                <w:sz w:val="20"/>
                <w:szCs w:val="20"/>
              </w:rPr>
              <w:t>第四十五条　建筑物外立面装修、装饰、设置广告，应当符合消防安全规定，不得妨害防火、逃生和灭火救援。</w:t>
            </w:r>
          </w:p>
          <w:p w14:paraId="1C5270FF">
            <w:pPr>
              <w:spacing w:line="240" w:lineRule="exact"/>
              <w:ind w:firstLine="400" w:firstLineChars="200"/>
              <w:rPr>
                <w:rFonts w:hint="eastAsia"/>
                <w:sz w:val="20"/>
                <w:szCs w:val="20"/>
              </w:rPr>
            </w:pPr>
            <w:r>
              <w:rPr>
                <w:rFonts w:hint="eastAsia"/>
                <w:sz w:val="20"/>
                <w:szCs w:val="20"/>
              </w:rPr>
              <w:t>外墙外保温系统采用可燃、易燃保温材料的建筑，管理单位应当在主入口以及周边相关显著位置设置提示性和警示性标识，标示外墙外保温材料的燃烧性能和防火要求。鼓励将外墙外保温系统更改为不燃、难燃材料。对既有建筑的外墙外保温系统实施改造时，应当符合现行国家工程建设消防技术标准。</w:t>
            </w:r>
          </w:p>
          <w:p w14:paraId="7FB28A46">
            <w:pPr>
              <w:spacing w:line="240" w:lineRule="exact"/>
              <w:ind w:firstLine="400" w:firstLineChars="200"/>
              <w:rPr>
                <w:rFonts w:hint="eastAsia"/>
                <w:sz w:val="20"/>
                <w:szCs w:val="20"/>
              </w:rPr>
            </w:pPr>
            <w:r>
              <w:rPr>
                <w:rFonts w:hint="eastAsia"/>
                <w:sz w:val="20"/>
                <w:szCs w:val="20"/>
              </w:rPr>
              <w:t>人员密集场所、高层和地下公共建筑的排油烟管道等排油烟设施，应当按照国家和省有关规定设置，并在与竖向排风管连接处、穿越防火分区处设置防火阀；与可燃物之间应当采取隔热或者散热等防火措施；每季度至少进行一次检查、清洗和保养，并做好记录。</w:t>
            </w:r>
          </w:p>
          <w:p w14:paraId="41680522">
            <w:pPr>
              <w:spacing w:line="240" w:lineRule="exact"/>
              <w:ind w:firstLine="400" w:firstLineChars="200"/>
              <w:rPr>
                <w:rFonts w:ascii="宋体" w:hAnsi="宋体" w:eastAsia="宋体" w:cs="宋体"/>
                <w:sz w:val="20"/>
                <w:szCs w:val="20"/>
              </w:rPr>
            </w:pPr>
            <w:r>
              <w:rPr>
                <w:rFonts w:hint="eastAsia"/>
                <w:sz w:val="20"/>
                <w:szCs w:val="20"/>
              </w:rPr>
              <w:t>第八十二条  建筑物外立面装修、装饰、设置广告妨害防火、逃生和灭火救援的，由消防救援机构责令限期改正；逾期不改正的，处五千元以上五万元以下罚款。</w:t>
            </w:r>
          </w:p>
        </w:tc>
        <w:tc>
          <w:tcPr>
            <w:tcW w:w="1701" w:type="dxa"/>
            <w:vAlign w:val="center"/>
          </w:tcPr>
          <w:p w14:paraId="17870042">
            <w:pPr>
              <w:spacing w:line="240" w:lineRule="exact"/>
              <w:jc w:val="center"/>
              <w:rPr>
                <w:rFonts w:ascii="宋体" w:hAnsi="宋体" w:eastAsia="宋体" w:cs="宋体"/>
                <w:sz w:val="20"/>
                <w:szCs w:val="20"/>
              </w:rPr>
            </w:pPr>
            <w:r>
              <w:rPr>
                <w:rFonts w:hint="eastAsia"/>
                <w:sz w:val="20"/>
                <w:szCs w:val="20"/>
              </w:rPr>
              <w:t>市、县</w:t>
            </w:r>
          </w:p>
        </w:tc>
        <w:tc>
          <w:tcPr>
            <w:tcW w:w="1106" w:type="dxa"/>
            <w:vAlign w:val="center"/>
          </w:tcPr>
          <w:p w14:paraId="7106708B">
            <w:pPr>
              <w:jc w:val="center"/>
              <w:rPr>
                <w:rFonts w:ascii="仿宋_GB2312" w:hAnsi="仿宋_GB2312" w:cs="仿宋_GB2312"/>
                <w:szCs w:val="32"/>
              </w:rPr>
            </w:pPr>
          </w:p>
        </w:tc>
      </w:tr>
      <w:tr w14:paraId="47654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4" w:hRule="atLeast"/>
        </w:trPr>
        <w:tc>
          <w:tcPr>
            <w:tcW w:w="908" w:type="dxa"/>
            <w:vAlign w:val="center"/>
          </w:tcPr>
          <w:p w14:paraId="7188D91A">
            <w:pPr>
              <w:spacing w:line="240" w:lineRule="exact"/>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60</w:t>
            </w:r>
          </w:p>
        </w:tc>
        <w:tc>
          <w:tcPr>
            <w:tcW w:w="2268" w:type="dxa"/>
            <w:vAlign w:val="center"/>
          </w:tcPr>
          <w:p w14:paraId="5FCF6BB7">
            <w:pPr>
              <w:spacing w:line="240" w:lineRule="exact"/>
              <w:rPr>
                <w:sz w:val="20"/>
                <w:szCs w:val="20"/>
              </w:rPr>
            </w:pPr>
            <w:r>
              <w:rPr>
                <w:rFonts w:hint="eastAsia"/>
                <w:sz w:val="20"/>
                <w:szCs w:val="20"/>
              </w:rPr>
              <w:t>对人员密集场所未按规定设置消防安全标识逾期未改的行政处罚</w:t>
            </w:r>
          </w:p>
        </w:tc>
        <w:tc>
          <w:tcPr>
            <w:tcW w:w="1276" w:type="dxa"/>
            <w:vAlign w:val="center"/>
          </w:tcPr>
          <w:p w14:paraId="6CA3D902">
            <w:pPr>
              <w:numPr>
                <w:ilvl w:val="0"/>
                <w:numId w:val="1"/>
              </w:numPr>
              <w:spacing w:line="240" w:lineRule="exact"/>
              <w:jc w:val="center"/>
              <w:rPr>
                <w:sz w:val="20"/>
                <w:szCs w:val="20"/>
              </w:rPr>
            </w:pPr>
          </w:p>
        </w:tc>
        <w:tc>
          <w:tcPr>
            <w:tcW w:w="7229" w:type="dxa"/>
            <w:vAlign w:val="center"/>
          </w:tcPr>
          <w:p w14:paraId="42809024">
            <w:pPr>
              <w:spacing w:line="240" w:lineRule="exact"/>
              <w:rPr>
                <w:sz w:val="20"/>
                <w:szCs w:val="20"/>
              </w:rPr>
            </w:pPr>
            <w:r>
              <w:rPr>
                <w:rFonts w:hint="eastAsia"/>
                <w:sz w:val="20"/>
                <w:szCs w:val="20"/>
              </w:rPr>
              <w:t xml:space="preserve">【地方性法规】《江苏省消防条例》                                                       </w:t>
            </w:r>
          </w:p>
          <w:p w14:paraId="466C99E7">
            <w:pPr>
              <w:spacing w:line="240" w:lineRule="exact"/>
              <w:ind w:firstLine="400" w:firstLineChars="200"/>
              <w:rPr>
                <w:sz w:val="20"/>
                <w:szCs w:val="20"/>
              </w:rPr>
            </w:pPr>
            <w:r>
              <w:rPr>
                <w:rFonts w:hint="eastAsia"/>
                <w:sz w:val="20"/>
                <w:szCs w:val="20"/>
              </w:rPr>
              <w:t xml:space="preserve">第四十六条第一款 人员密集场所应当在建筑消防设施、消防器材、疏散设施的醒目位置设置消防安全标识，告知维护、使用消防设施、器材以及紧急情况下逃生自救的方法、要求。人员密集场所的疏散通道、楼梯间及前室的门，属常闭式防火门的应当保持常闭；设置保持开启状态的防火门的，应当保证火灾时能自动关闭。高层建筑、地下工程和人员密集场所应当按照有关规定配备自救器材和辅助逃生设施。                                                                                                                   </w:t>
            </w:r>
          </w:p>
          <w:p w14:paraId="659F55C2">
            <w:pPr>
              <w:spacing w:line="240" w:lineRule="exact"/>
              <w:ind w:firstLine="400" w:firstLineChars="200"/>
              <w:rPr>
                <w:sz w:val="20"/>
                <w:szCs w:val="20"/>
              </w:rPr>
            </w:pPr>
            <w:r>
              <w:rPr>
                <w:rFonts w:hint="eastAsia"/>
                <w:sz w:val="20"/>
                <w:szCs w:val="20"/>
              </w:rPr>
              <w:t>第八十三条第一款 人员密集场所未按照规定设置消防安全标识的，由消防救援机构责令限期改正；逾期不改正的，处一千元以上五千元以下罚款。</w:t>
            </w:r>
          </w:p>
        </w:tc>
        <w:tc>
          <w:tcPr>
            <w:tcW w:w="1701" w:type="dxa"/>
            <w:vAlign w:val="center"/>
          </w:tcPr>
          <w:p w14:paraId="6C19319D">
            <w:pPr>
              <w:spacing w:line="240" w:lineRule="exact"/>
              <w:jc w:val="center"/>
              <w:rPr>
                <w:rFonts w:ascii="仿宋_GB2312" w:hAnsi="仿宋_GB2312" w:cs="仿宋_GB2312"/>
                <w:sz w:val="20"/>
                <w:szCs w:val="20"/>
              </w:rPr>
            </w:pPr>
            <w:r>
              <w:rPr>
                <w:rFonts w:hint="eastAsia" w:ascii="仿宋_GB2312" w:hAnsi="仿宋_GB2312" w:cs="仿宋_GB2312"/>
                <w:sz w:val="20"/>
                <w:szCs w:val="20"/>
              </w:rPr>
              <w:t>市、县</w:t>
            </w:r>
          </w:p>
        </w:tc>
        <w:tc>
          <w:tcPr>
            <w:tcW w:w="1106" w:type="dxa"/>
            <w:vAlign w:val="center"/>
          </w:tcPr>
          <w:p w14:paraId="4F3C6E1F">
            <w:pPr>
              <w:jc w:val="center"/>
              <w:rPr>
                <w:rFonts w:ascii="仿宋_GB2312" w:hAnsi="仿宋_GB2312" w:cs="仿宋_GB2312"/>
                <w:szCs w:val="32"/>
              </w:rPr>
            </w:pPr>
          </w:p>
        </w:tc>
      </w:tr>
      <w:tr w14:paraId="1386F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4" w:hRule="atLeast"/>
        </w:trPr>
        <w:tc>
          <w:tcPr>
            <w:tcW w:w="908" w:type="dxa"/>
            <w:vAlign w:val="center"/>
          </w:tcPr>
          <w:p w14:paraId="34ED2585">
            <w:pPr>
              <w:spacing w:line="240" w:lineRule="exact"/>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61</w:t>
            </w:r>
          </w:p>
        </w:tc>
        <w:tc>
          <w:tcPr>
            <w:tcW w:w="2268" w:type="dxa"/>
            <w:vAlign w:val="center"/>
          </w:tcPr>
          <w:p w14:paraId="3DE72A85">
            <w:pPr>
              <w:spacing w:line="240" w:lineRule="exact"/>
              <w:rPr>
                <w:rFonts w:ascii="宋体" w:hAnsi="宋体" w:eastAsia="宋体" w:cs="宋体"/>
                <w:sz w:val="20"/>
                <w:szCs w:val="20"/>
              </w:rPr>
            </w:pPr>
            <w:r>
              <w:rPr>
                <w:rFonts w:hint="eastAsia"/>
                <w:sz w:val="20"/>
                <w:szCs w:val="20"/>
              </w:rPr>
              <w:t>对人员密集场所的疏散通道、楼梯间及前室的门，未按照规定保持常闭，或者不能保证在火灾时自动关闭的行政处罚</w:t>
            </w:r>
          </w:p>
        </w:tc>
        <w:tc>
          <w:tcPr>
            <w:tcW w:w="1276" w:type="dxa"/>
            <w:vAlign w:val="center"/>
          </w:tcPr>
          <w:p w14:paraId="02EDCE4B">
            <w:pPr>
              <w:spacing w:line="240" w:lineRule="exact"/>
              <w:jc w:val="center"/>
              <w:rPr>
                <w:rFonts w:ascii="宋体" w:hAnsi="宋体" w:eastAsia="宋体" w:cs="宋体"/>
                <w:sz w:val="20"/>
                <w:szCs w:val="20"/>
              </w:rPr>
            </w:pPr>
            <w:r>
              <w:rPr>
                <w:rFonts w:hint="eastAsia"/>
                <w:sz w:val="20"/>
                <w:szCs w:val="20"/>
              </w:rPr>
              <w:t>行政处罚</w:t>
            </w:r>
          </w:p>
        </w:tc>
        <w:tc>
          <w:tcPr>
            <w:tcW w:w="7229" w:type="dxa"/>
            <w:vAlign w:val="center"/>
          </w:tcPr>
          <w:p w14:paraId="5EE6858E">
            <w:pPr>
              <w:spacing w:line="240" w:lineRule="exact"/>
              <w:rPr>
                <w:sz w:val="20"/>
                <w:szCs w:val="20"/>
              </w:rPr>
            </w:pPr>
            <w:r>
              <w:rPr>
                <w:rFonts w:hint="eastAsia"/>
                <w:sz w:val="20"/>
                <w:szCs w:val="20"/>
              </w:rPr>
              <w:t xml:space="preserve">【地方性法规】《江苏省消防条例》                                                       </w:t>
            </w:r>
          </w:p>
          <w:p w14:paraId="2CA52664">
            <w:pPr>
              <w:spacing w:line="240" w:lineRule="exact"/>
              <w:ind w:firstLine="400" w:firstLineChars="200"/>
              <w:rPr>
                <w:rFonts w:hint="eastAsia"/>
                <w:sz w:val="20"/>
                <w:szCs w:val="20"/>
              </w:rPr>
            </w:pPr>
            <w:r>
              <w:rPr>
                <w:rFonts w:hint="eastAsia"/>
                <w:sz w:val="20"/>
                <w:szCs w:val="20"/>
              </w:rPr>
              <w:t xml:space="preserve">第四十六条第一款 人员密集场所应当在建筑消防设施、消防器材、疏散设施的醒目位置设置消防安全标识，告知维护、使用消防设施、器材以及紧急情况下逃生自救的方法、要求。人员密集场所的疏散通道、楼梯间及前室的门，属常闭式防火门的应当保持常闭；设置保持开启状态的防火门的，应当保证火灾时能自动关闭。高层建筑、地下工程和人员密集场所应当按照有关规定配备自救器材和辅助逃生设施。  </w:t>
            </w:r>
          </w:p>
          <w:p w14:paraId="20513538">
            <w:pPr>
              <w:spacing w:line="240" w:lineRule="exact"/>
              <w:ind w:firstLine="400" w:firstLineChars="200"/>
              <w:rPr>
                <w:rFonts w:ascii="宋体" w:hAnsi="宋体" w:eastAsia="宋体" w:cs="宋体"/>
                <w:sz w:val="20"/>
                <w:szCs w:val="20"/>
              </w:rPr>
            </w:pPr>
            <w:r>
              <w:rPr>
                <w:rFonts w:hint="eastAsia"/>
                <w:sz w:val="20"/>
                <w:szCs w:val="20"/>
              </w:rPr>
              <w:t xml:space="preserve">第八十三条第二款 </w:t>
            </w:r>
            <w:r>
              <w:rPr>
                <w:rFonts w:hint="eastAsia"/>
                <w:sz w:val="20"/>
                <w:szCs w:val="20"/>
                <w:lang w:val="en-US" w:eastAsia="zh-CN"/>
              </w:rPr>
              <w:t xml:space="preserve"> </w:t>
            </w:r>
            <w:r>
              <w:rPr>
                <w:rFonts w:hint="eastAsia"/>
                <w:sz w:val="20"/>
                <w:szCs w:val="20"/>
              </w:rPr>
              <w:t>人员密集场所的疏散通道、楼梯间及前室的门，未按照规定保持常闭，或者不能保证在火灾时自动关闭的，由消防救援机构责令改正，处警告或者一千元以上二千元以下罚款。</w:t>
            </w:r>
          </w:p>
        </w:tc>
        <w:tc>
          <w:tcPr>
            <w:tcW w:w="1701" w:type="dxa"/>
            <w:vAlign w:val="center"/>
          </w:tcPr>
          <w:p w14:paraId="7A6172FF">
            <w:pPr>
              <w:spacing w:line="240" w:lineRule="exact"/>
              <w:jc w:val="center"/>
              <w:rPr>
                <w:rFonts w:ascii="宋体" w:hAnsi="宋体" w:eastAsia="宋体" w:cs="宋体"/>
                <w:sz w:val="20"/>
                <w:szCs w:val="20"/>
              </w:rPr>
            </w:pPr>
            <w:r>
              <w:rPr>
                <w:rFonts w:hint="eastAsia"/>
                <w:sz w:val="20"/>
                <w:szCs w:val="20"/>
              </w:rPr>
              <w:t>市、县</w:t>
            </w:r>
          </w:p>
        </w:tc>
        <w:tc>
          <w:tcPr>
            <w:tcW w:w="1106" w:type="dxa"/>
            <w:vAlign w:val="center"/>
          </w:tcPr>
          <w:p w14:paraId="2A396A55">
            <w:pPr>
              <w:jc w:val="center"/>
              <w:rPr>
                <w:rFonts w:ascii="仿宋_GB2312" w:hAnsi="仿宋_GB2312" w:cs="仿宋_GB2312"/>
                <w:szCs w:val="32"/>
              </w:rPr>
            </w:pPr>
          </w:p>
        </w:tc>
      </w:tr>
      <w:tr w14:paraId="62EDB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4" w:hRule="atLeast"/>
        </w:trPr>
        <w:tc>
          <w:tcPr>
            <w:tcW w:w="908" w:type="dxa"/>
            <w:vAlign w:val="center"/>
          </w:tcPr>
          <w:p w14:paraId="6213C079">
            <w:pPr>
              <w:spacing w:line="240" w:lineRule="exact"/>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62</w:t>
            </w:r>
          </w:p>
        </w:tc>
        <w:tc>
          <w:tcPr>
            <w:tcW w:w="2268" w:type="dxa"/>
            <w:vAlign w:val="center"/>
          </w:tcPr>
          <w:p w14:paraId="2B60A588">
            <w:pPr>
              <w:spacing w:line="240" w:lineRule="exact"/>
              <w:rPr>
                <w:sz w:val="20"/>
                <w:szCs w:val="20"/>
              </w:rPr>
            </w:pPr>
            <w:r>
              <w:rPr>
                <w:rFonts w:hint="eastAsia"/>
                <w:sz w:val="20"/>
                <w:szCs w:val="20"/>
              </w:rPr>
              <w:t>对生产、经营、储存易燃易爆危险品的消防安全重点单位，未按照规定指定专业处置人员，设置专用资料箱，配备专用灭火器材、储备专用灭火药剂，或者未保持专用灭火器材和灭火药剂完好有效的行政处罚</w:t>
            </w:r>
          </w:p>
        </w:tc>
        <w:tc>
          <w:tcPr>
            <w:tcW w:w="1276" w:type="dxa"/>
            <w:vAlign w:val="center"/>
          </w:tcPr>
          <w:p w14:paraId="6A3DE29D">
            <w:pPr>
              <w:numPr>
                <w:ilvl w:val="0"/>
                <w:numId w:val="1"/>
              </w:numPr>
              <w:spacing w:line="240" w:lineRule="exact"/>
              <w:jc w:val="center"/>
              <w:rPr>
                <w:sz w:val="20"/>
                <w:szCs w:val="20"/>
              </w:rPr>
            </w:pPr>
          </w:p>
        </w:tc>
        <w:tc>
          <w:tcPr>
            <w:tcW w:w="7229" w:type="dxa"/>
            <w:vAlign w:val="center"/>
          </w:tcPr>
          <w:p w14:paraId="073A10E1">
            <w:pPr>
              <w:spacing w:line="240" w:lineRule="exact"/>
              <w:rPr>
                <w:rFonts w:hint="eastAsia"/>
                <w:sz w:val="20"/>
                <w:szCs w:val="20"/>
              </w:rPr>
            </w:pPr>
            <w:r>
              <w:rPr>
                <w:rFonts w:hint="eastAsia"/>
                <w:sz w:val="20"/>
                <w:szCs w:val="20"/>
              </w:rPr>
              <w:t>【地方性法规】《江苏省消防条例》</w:t>
            </w:r>
          </w:p>
          <w:p w14:paraId="3DDED480">
            <w:pPr>
              <w:spacing w:line="240" w:lineRule="exact"/>
              <w:ind w:firstLine="400" w:firstLineChars="200"/>
              <w:rPr>
                <w:sz w:val="20"/>
                <w:szCs w:val="20"/>
              </w:rPr>
            </w:pPr>
            <w:r>
              <w:rPr>
                <w:rFonts w:hint="eastAsia"/>
                <w:sz w:val="20"/>
                <w:szCs w:val="20"/>
              </w:rPr>
              <w:t>第四十六条</w:t>
            </w:r>
            <w:r>
              <w:rPr>
                <w:rFonts w:hint="eastAsia"/>
                <w:sz w:val="20"/>
                <w:szCs w:val="20"/>
                <w:lang w:val="en-US" w:eastAsia="zh-CN"/>
              </w:rPr>
              <w:t xml:space="preserve">第二款  </w:t>
            </w:r>
            <w:r>
              <w:rPr>
                <w:rFonts w:hint="eastAsia"/>
                <w:sz w:val="20"/>
                <w:szCs w:val="20"/>
              </w:rPr>
              <w:t>生产、经营、储存易燃易爆危险品的消防安全重点单位，应当指定掌握工艺流程、具备应急处置能力的有关人员兼职承担专业处置工作，设置辅助应急救援指挥决策的专用资料箱，根据需要配备专用灭火器材、储备专用灭火药剂并保持完好有效；发生事故时，应当立即启动应急救援预案，调派专业处置人员及时开展和参与相应处置。</w:t>
            </w:r>
          </w:p>
          <w:p w14:paraId="04468C6B">
            <w:pPr>
              <w:spacing w:line="240" w:lineRule="exact"/>
              <w:ind w:firstLine="400" w:firstLineChars="200"/>
              <w:rPr>
                <w:sz w:val="20"/>
                <w:szCs w:val="20"/>
              </w:rPr>
            </w:pPr>
            <w:r>
              <w:rPr>
                <w:rFonts w:hint="eastAsia"/>
                <w:sz w:val="20"/>
                <w:szCs w:val="20"/>
              </w:rPr>
              <w:t>第八十三条</w:t>
            </w:r>
            <w:r>
              <w:rPr>
                <w:rFonts w:hint="eastAsia"/>
                <w:sz w:val="20"/>
                <w:szCs w:val="20"/>
                <w:highlight w:val="none"/>
              </w:rPr>
              <w:t>第三款</w:t>
            </w:r>
            <w:r>
              <w:rPr>
                <w:rFonts w:hint="eastAsia"/>
                <w:sz w:val="20"/>
                <w:szCs w:val="20"/>
              </w:rPr>
              <w:t xml:space="preserve">  生产、经营、储存易燃易爆危险品的消防安全重点单位，未按照规定指定专业处置人员，设置专用资料箱，配备专用灭火器材、储备专用灭火药剂，或者未保持专用灭火器材和灭火药剂完好有效的，由消防救援机构责令限期改正；逾期不改正的，处五千元以上三万元以下罚款。</w:t>
            </w:r>
          </w:p>
        </w:tc>
        <w:tc>
          <w:tcPr>
            <w:tcW w:w="1701" w:type="dxa"/>
            <w:vAlign w:val="center"/>
          </w:tcPr>
          <w:p w14:paraId="7FFE7D8A">
            <w:pPr>
              <w:spacing w:line="240" w:lineRule="exact"/>
              <w:jc w:val="center"/>
              <w:rPr>
                <w:rFonts w:ascii="宋体" w:hAnsi="宋体" w:eastAsia="宋体" w:cs="宋体"/>
                <w:sz w:val="20"/>
                <w:szCs w:val="20"/>
              </w:rPr>
            </w:pPr>
            <w:r>
              <w:rPr>
                <w:rFonts w:hint="eastAsia"/>
                <w:sz w:val="20"/>
                <w:szCs w:val="20"/>
              </w:rPr>
              <w:t>市、县</w:t>
            </w:r>
          </w:p>
        </w:tc>
        <w:tc>
          <w:tcPr>
            <w:tcW w:w="1106" w:type="dxa"/>
            <w:vAlign w:val="center"/>
          </w:tcPr>
          <w:p w14:paraId="234AC68E">
            <w:pPr>
              <w:jc w:val="center"/>
              <w:rPr>
                <w:rFonts w:ascii="仿宋_GB2312" w:hAnsi="仿宋_GB2312" w:cs="仿宋_GB2312"/>
                <w:szCs w:val="32"/>
              </w:rPr>
            </w:pPr>
          </w:p>
        </w:tc>
      </w:tr>
      <w:tr w14:paraId="4E97C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7" w:hRule="atLeast"/>
        </w:trPr>
        <w:tc>
          <w:tcPr>
            <w:tcW w:w="908" w:type="dxa"/>
            <w:vAlign w:val="center"/>
          </w:tcPr>
          <w:p w14:paraId="7D413A82">
            <w:pPr>
              <w:spacing w:line="240" w:lineRule="exact"/>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63</w:t>
            </w:r>
          </w:p>
        </w:tc>
        <w:tc>
          <w:tcPr>
            <w:tcW w:w="2268" w:type="dxa"/>
            <w:vAlign w:val="center"/>
          </w:tcPr>
          <w:p w14:paraId="067604B7">
            <w:pPr>
              <w:spacing w:line="240" w:lineRule="exact"/>
              <w:rPr>
                <w:sz w:val="20"/>
                <w:szCs w:val="20"/>
              </w:rPr>
            </w:pPr>
            <w:r>
              <w:rPr>
                <w:rFonts w:hint="eastAsia"/>
                <w:sz w:val="20"/>
                <w:szCs w:val="20"/>
              </w:rPr>
              <w:t>对生产、经营、储存易燃易爆危险品的消防安全重点单位发生事故时，未启动应急救援预案，调派专业处置人员开展和参与相应处置，造成严重后果的行政处罚</w:t>
            </w:r>
          </w:p>
        </w:tc>
        <w:tc>
          <w:tcPr>
            <w:tcW w:w="1276" w:type="dxa"/>
            <w:vAlign w:val="center"/>
          </w:tcPr>
          <w:p w14:paraId="58B9C392">
            <w:pPr>
              <w:numPr>
                <w:ilvl w:val="0"/>
                <w:numId w:val="1"/>
              </w:numPr>
              <w:spacing w:line="240" w:lineRule="exact"/>
              <w:jc w:val="center"/>
              <w:rPr>
                <w:sz w:val="20"/>
                <w:szCs w:val="20"/>
              </w:rPr>
            </w:pPr>
          </w:p>
        </w:tc>
        <w:tc>
          <w:tcPr>
            <w:tcW w:w="7229" w:type="dxa"/>
            <w:vAlign w:val="center"/>
          </w:tcPr>
          <w:p w14:paraId="06B002EB">
            <w:pPr>
              <w:spacing w:line="240" w:lineRule="exact"/>
              <w:rPr>
                <w:rFonts w:hint="eastAsia"/>
                <w:sz w:val="20"/>
                <w:szCs w:val="20"/>
              </w:rPr>
            </w:pPr>
            <w:r>
              <w:rPr>
                <w:rFonts w:hint="eastAsia"/>
                <w:sz w:val="20"/>
                <w:szCs w:val="20"/>
              </w:rPr>
              <w:t>【地方性法规】《江苏省消防条例》</w:t>
            </w:r>
          </w:p>
          <w:p w14:paraId="35E48F85">
            <w:pPr>
              <w:spacing w:line="240" w:lineRule="exact"/>
              <w:ind w:firstLine="400" w:firstLineChars="200"/>
              <w:rPr>
                <w:sz w:val="20"/>
                <w:szCs w:val="20"/>
              </w:rPr>
            </w:pPr>
            <w:r>
              <w:rPr>
                <w:rFonts w:hint="eastAsia"/>
                <w:sz w:val="20"/>
                <w:szCs w:val="20"/>
              </w:rPr>
              <w:t>第四十六条</w:t>
            </w:r>
            <w:r>
              <w:rPr>
                <w:rFonts w:hint="eastAsia"/>
                <w:sz w:val="20"/>
                <w:szCs w:val="20"/>
                <w:lang w:val="en-US" w:eastAsia="zh-CN"/>
              </w:rPr>
              <w:t>第二款</w:t>
            </w:r>
            <w:r>
              <w:rPr>
                <w:rFonts w:hint="eastAsia"/>
                <w:sz w:val="20"/>
                <w:szCs w:val="20"/>
              </w:rPr>
              <w:t xml:space="preserve">  生产、经营、储存易燃易爆危险品的消防安全重点单位，应当指定掌握工艺流程、具备应急处置能力的有关人员兼职承担专业处置工作，设置辅助应急救援指挥决策的专用资料箱，根据需要配备专用灭火器材、储备专用灭火药剂并保持完好有效；发生事故时，应当立即启动应急救援预案，调派专业处置人员及时开展和参与相应处置。</w:t>
            </w:r>
          </w:p>
          <w:p w14:paraId="27F0E821">
            <w:pPr>
              <w:spacing w:line="240" w:lineRule="exact"/>
              <w:ind w:firstLine="500" w:firstLineChars="250"/>
              <w:rPr>
                <w:sz w:val="20"/>
                <w:szCs w:val="20"/>
              </w:rPr>
            </w:pPr>
            <w:r>
              <w:rPr>
                <w:rFonts w:hint="eastAsia"/>
                <w:sz w:val="20"/>
                <w:szCs w:val="20"/>
              </w:rPr>
              <w:t>第八十三条</w:t>
            </w:r>
            <w:r>
              <w:rPr>
                <w:rFonts w:hint="eastAsia"/>
                <w:sz w:val="20"/>
                <w:szCs w:val="20"/>
                <w:highlight w:val="none"/>
              </w:rPr>
              <w:t xml:space="preserve">第四款 </w:t>
            </w:r>
            <w:r>
              <w:rPr>
                <w:rFonts w:hint="eastAsia"/>
                <w:sz w:val="20"/>
                <w:szCs w:val="20"/>
              </w:rPr>
              <w:t xml:space="preserve"> 生产、经营、储存易燃易爆危险品的消防安全重点单位发生事故时，未启动应急救援预案，调派专业处置人员开展和参与相应处置，造成严重后果的，由消防救援机构对单位处五万元以上十万元以下罚款，并对直接负责的主管人员和其他直接责任人员处一千元以上三千元以下罚款。</w:t>
            </w:r>
          </w:p>
        </w:tc>
        <w:tc>
          <w:tcPr>
            <w:tcW w:w="1701" w:type="dxa"/>
            <w:vAlign w:val="center"/>
          </w:tcPr>
          <w:p w14:paraId="55AB2CEE">
            <w:pPr>
              <w:spacing w:line="240" w:lineRule="exact"/>
              <w:jc w:val="center"/>
              <w:rPr>
                <w:sz w:val="20"/>
                <w:szCs w:val="20"/>
              </w:rPr>
            </w:pPr>
            <w:r>
              <w:rPr>
                <w:rFonts w:hint="eastAsia"/>
                <w:sz w:val="20"/>
                <w:szCs w:val="20"/>
              </w:rPr>
              <w:t>市、县</w:t>
            </w:r>
          </w:p>
        </w:tc>
        <w:tc>
          <w:tcPr>
            <w:tcW w:w="1106" w:type="dxa"/>
            <w:vAlign w:val="center"/>
          </w:tcPr>
          <w:p w14:paraId="32568083">
            <w:pPr>
              <w:jc w:val="center"/>
              <w:rPr>
                <w:rFonts w:ascii="仿宋_GB2312" w:hAnsi="仿宋_GB2312" w:cs="仿宋_GB2312"/>
                <w:szCs w:val="32"/>
              </w:rPr>
            </w:pPr>
          </w:p>
        </w:tc>
      </w:tr>
      <w:tr w14:paraId="549F6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7" w:hRule="atLeast"/>
        </w:trPr>
        <w:tc>
          <w:tcPr>
            <w:tcW w:w="908" w:type="dxa"/>
            <w:vAlign w:val="center"/>
          </w:tcPr>
          <w:p w14:paraId="228E4550">
            <w:pPr>
              <w:spacing w:line="240" w:lineRule="exact"/>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64</w:t>
            </w:r>
          </w:p>
        </w:tc>
        <w:tc>
          <w:tcPr>
            <w:tcW w:w="2268" w:type="dxa"/>
            <w:vAlign w:val="center"/>
          </w:tcPr>
          <w:p w14:paraId="5F900C4B">
            <w:pPr>
              <w:spacing w:line="240" w:lineRule="exact"/>
              <w:rPr>
                <w:sz w:val="20"/>
                <w:szCs w:val="20"/>
              </w:rPr>
            </w:pPr>
            <w:r>
              <w:rPr>
                <w:rFonts w:hint="eastAsia"/>
                <w:sz w:val="20"/>
                <w:szCs w:val="20"/>
              </w:rPr>
              <w:t>对违反规定使用产生烟火的物品的行政处罚</w:t>
            </w:r>
          </w:p>
        </w:tc>
        <w:tc>
          <w:tcPr>
            <w:tcW w:w="1276" w:type="dxa"/>
            <w:vAlign w:val="center"/>
          </w:tcPr>
          <w:p w14:paraId="772777C5">
            <w:pPr>
              <w:numPr>
                <w:ilvl w:val="0"/>
                <w:numId w:val="1"/>
              </w:numPr>
              <w:spacing w:line="240" w:lineRule="exact"/>
              <w:jc w:val="center"/>
              <w:rPr>
                <w:sz w:val="20"/>
                <w:szCs w:val="20"/>
              </w:rPr>
            </w:pPr>
          </w:p>
        </w:tc>
        <w:tc>
          <w:tcPr>
            <w:tcW w:w="7229" w:type="dxa"/>
            <w:vAlign w:val="center"/>
          </w:tcPr>
          <w:p w14:paraId="37199246">
            <w:pPr>
              <w:spacing w:line="240" w:lineRule="exact"/>
              <w:rPr>
                <w:rFonts w:hint="eastAsia"/>
                <w:sz w:val="20"/>
                <w:szCs w:val="20"/>
              </w:rPr>
            </w:pPr>
            <w:r>
              <w:rPr>
                <w:rFonts w:hint="eastAsia"/>
                <w:sz w:val="20"/>
                <w:szCs w:val="20"/>
              </w:rPr>
              <w:t>【地方性法规】《江苏省消防条例》</w:t>
            </w:r>
          </w:p>
          <w:p w14:paraId="7284F070">
            <w:pPr>
              <w:spacing w:line="240" w:lineRule="exact"/>
              <w:ind w:firstLine="400" w:firstLineChars="200"/>
              <w:rPr>
                <w:sz w:val="20"/>
                <w:szCs w:val="20"/>
              </w:rPr>
            </w:pPr>
            <w:r>
              <w:rPr>
                <w:rFonts w:hint="eastAsia"/>
                <w:sz w:val="20"/>
                <w:szCs w:val="20"/>
              </w:rPr>
              <w:t>第四十七条　禁止在生产、经营、储存易燃易爆危险品的场所和存放可燃、易燃物资的仓库、露天堆场等具有火灾、爆炸危险的场所吸烟、使用明火。</w:t>
            </w:r>
          </w:p>
          <w:p w14:paraId="7748B247">
            <w:pPr>
              <w:spacing w:line="240" w:lineRule="exact"/>
              <w:ind w:firstLine="400" w:firstLineChars="200"/>
              <w:rPr>
                <w:sz w:val="20"/>
                <w:szCs w:val="20"/>
              </w:rPr>
            </w:pPr>
            <w:r>
              <w:rPr>
                <w:rFonts w:hint="eastAsia"/>
                <w:sz w:val="20"/>
                <w:szCs w:val="20"/>
              </w:rPr>
              <w:t>禁止在人员密集场所燃放烟花爆竹或者使用其他产生烟火的物品。</w:t>
            </w:r>
          </w:p>
          <w:p w14:paraId="018585E0">
            <w:pPr>
              <w:spacing w:line="240" w:lineRule="exact"/>
              <w:ind w:firstLine="400" w:firstLineChars="200"/>
              <w:rPr>
                <w:sz w:val="20"/>
                <w:szCs w:val="20"/>
              </w:rPr>
            </w:pPr>
            <w:r>
              <w:rPr>
                <w:rFonts w:hint="eastAsia"/>
                <w:sz w:val="20"/>
                <w:szCs w:val="20"/>
              </w:rPr>
              <w:t>具有火灾、爆炸危险的场所，建设工程施工现场，正在生产、营业、使用的人员密集场所，因施工等原因需要明火作业的，应当按照单位的用火管理制度事先办理手续，落实现场消防安全措施。</w:t>
            </w:r>
          </w:p>
          <w:p w14:paraId="7E0CB42B">
            <w:pPr>
              <w:spacing w:line="240" w:lineRule="exact"/>
              <w:ind w:firstLine="300" w:firstLineChars="150"/>
              <w:rPr>
                <w:sz w:val="20"/>
                <w:szCs w:val="20"/>
              </w:rPr>
            </w:pPr>
            <w:r>
              <w:rPr>
                <w:rFonts w:hint="eastAsia"/>
                <w:sz w:val="20"/>
                <w:szCs w:val="20"/>
              </w:rPr>
              <w:t>使用易燃易爆危险品的学校、科研机构、医院以及其他单位，其使用条件、工艺、场所应当符合法律、法规和技术标准的要求，并根据所使用的易燃易爆危险品的种类、危险特性以及使用量和使用方式，建立健全消防安全管理规章制度和操作规程，配备相适应的灭火器材、灭火药剂，保证易燃易爆危险品的安全使用。</w:t>
            </w:r>
          </w:p>
          <w:p w14:paraId="172E7CA4">
            <w:pPr>
              <w:spacing w:line="240" w:lineRule="exact"/>
              <w:ind w:firstLine="400" w:firstLineChars="200"/>
              <w:rPr>
                <w:sz w:val="20"/>
                <w:szCs w:val="20"/>
              </w:rPr>
            </w:pPr>
            <w:r>
              <w:rPr>
                <w:rFonts w:hint="eastAsia"/>
                <w:sz w:val="20"/>
                <w:szCs w:val="20"/>
              </w:rPr>
              <w:t>第八十四条  违反规定使用产生烟火的物品的，由消防救援机构对单位处三千元以上三万元以下罚款；对个人处警告或者五百元以下罚款。</w:t>
            </w:r>
          </w:p>
        </w:tc>
        <w:tc>
          <w:tcPr>
            <w:tcW w:w="1701" w:type="dxa"/>
            <w:vAlign w:val="center"/>
          </w:tcPr>
          <w:p w14:paraId="3CA6886B">
            <w:pPr>
              <w:spacing w:line="240" w:lineRule="exact"/>
              <w:jc w:val="center"/>
              <w:rPr>
                <w:sz w:val="20"/>
                <w:szCs w:val="20"/>
              </w:rPr>
            </w:pPr>
            <w:r>
              <w:rPr>
                <w:rFonts w:hint="eastAsia"/>
                <w:sz w:val="20"/>
                <w:szCs w:val="20"/>
              </w:rPr>
              <w:t>市、县</w:t>
            </w:r>
          </w:p>
        </w:tc>
        <w:tc>
          <w:tcPr>
            <w:tcW w:w="1106" w:type="dxa"/>
            <w:vAlign w:val="center"/>
          </w:tcPr>
          <w:p w14:paraId="5C741AC5">
            <w:pPr>
              <w:jc w:val="center"/>
              <w:rPr>
                <w:rFonts w:ascii="仿宋_GB2312" w:hAnsi="仿宋_GB2312" w:cs="仿宋_GB2312"/>
                <w:szCs w:val="32"/>
              </w:rPr>
            </w:pPr>
          </w:p>
        </w:tc>
      </w:tr>
      <w:tr w14:paraId="6A4E7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1" w:hRule="atLeast"/>
        </w:trPr>
        <w:tc>
          <w:tcPr>
            <w:tcW w:w="908" w:type="dxa"/>
            <w:vAlign w:val="center"/>
          </w:tcPr>
          <w:p w14:paraId="2B36AD41">
            <w:pPr>
              <w:spacing w:line="240" w:lineRule="exact"/>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65</w:t>
            </w:r>
          </w:p>
        </w:tc>
        <w:tc>
          <w:tcPr>
            <w:tcW w:w="2268" w:type="dxa"/>
            <w:vAlign w:val="center"/>
          </w:tcPr>
          <w:p w14:paraId="0A63479A">
            <w:pPr>
              <w:spacing w:line="240" w:lineRule="exact"/>
              <w:rPr>
                <w:sz w:val="20"/>
                <w:szCs w:val="20"/>
              </w:rPr>
            </w:pPr>
            <w:r>
              <w:rPr>
                <w:rFonts w:hint="eastAsia"/>
                <w:sz w:val="20"/>
                <w:szCs w:val="20"/>
              </w:rPr>
              <w:t>利用船舶或者水上浮动设施开设餐饮、娱乐场所、水上加油点，不符合相应的消防技术标准和管理规定逾期未改的行政处罚</w:t>
            </w:r>
          </w:p>
        </w:tc>
        <w:tc>
          <w:tcPr>
            <w:tcW w:w="1276" w:type="dxa"/>
            <w:vAlign w:val="center"/>
          </w:tcPr>
          <w:p w14:paraId="4DBDAFA9">
            <w:pPr>
              <w:numPr>
                <w:ilvl w:val="0"/>
                <w:numId w:val="1"/>
              </w:numPr>
              <w:spacing w:line="240" w:lineRule="exact"/>
              <w:jc w:val="center"/>
              <w:rPr>
                <w:sz w:val="20"/>
                <w:szCs w:val="20"/>
              </w:rPr>
            </w:pPr>
          </w:p>
        </w:tc>
        <w:tc>
          <w:tcPr>
            <w:tcW w:w="7229" w:type="dxa"/>
            <w:vAlign w:val="center"/>
          </w:tcPr>
          <w:p w14:paraId="3F4525DE">
            <w:pPr>
              <w:spacing w:line="240" w:lineRule="exact"/>
              <w:ind w:firstLine="400" w:firstLineChars="200"/>
              <w:rPr>
                <w:rFonts w:hint="eastAsia"/>
                <w:sz w:val="20"/>
                <w:szCs w:val="20"/>
              </w:rPr>
            </w:pPr>
            <w:r>
              <w:rPr>
                <w:rFonts w:hint="eastAsia"/>
                <w:sz w:val="20"/>
                <w:szCs w:val="20"/>
              </w:rPr>
              <w:t>【地方性法规】《江苏省消防条例》</w:t>
            </w:r>
          </w:p>
          <w:p w14:paraId="2492FA46">
            <w:pPr>
              <w:spacing w:line="240" w:lineRule="exact"/>
              <w:ind w:firstLine="400" w:firstLineChars="200"/>
              <w:rPr>
                <w:sz w:val="20"/>
                <w:szCs w:val="20"/>
              </w:rPr>
            </w:pPr>
            <w:r>
              <w:rPr>
                <w:rFonts w:hint="eastAsia"/>
                <w:sz w:val="20"/>
                <w:szCs w:val="20"/>
              </w:rPr>
              <w:t>第五十条  公共汽车、轨道列车、渡轮等公共交通工具和其他中型以上客车，应当按照有关规定配备消防器材和安全疏散设施，设置明显标识，并保持完好有效。</w:t>
            </w:r>
          </w:p>
          <w:p w14:paraId="3D3F9414">
            <w:pPr>
              <w:spacing w:line="240" w:lineRule="exact"/>
              <w:ind w:firstLine="400" w:firstLineChars="200"/>
              <w:rPr>
                <w:sz w:val="20"/>
                <w:szCs w:val="20"/>
              </w:rPr>
            </w:pPr>
            <w:r>
              <w:rPr>
                <w:rFonts w:hint="eastAsia"/>
                <w:sz w:val="20"/>
                <w:szCs w:val="20"/>
              </w:rPr>
              <w:t>前款所列交通工具的运营、使用单位应当对工作人员进行消防安全培训；发生火灾等突发事件时，现场工作人员应当迅速引导、协助乘客疏散、逃生。</w:t>
            </w:r>
          </w:p>
          <w:p w14:paraId="0D7AE9FD">
            <w:pPr>
              <w:spacing w:line="240" w:lineRule="exact"/>
              <w:ind w:firstLine="400" w:firstLineChars="200"/>
              <w:rPr>
                <w:sz w:val="20"/>
                <w:szCs w:val="20"/>
              </w:rPr>
            </w:pPr>
            <w:r>
              <w:rPr>
                <w:rFonts w:hint="eastAsia"/>
                <w:sz w:val="20"/>
                <w:szCs w:val="20"/>
              </w:rPr>
              <w:t>隧道、大型桥梁应当规划、建设公共消防设施；其经营管理单位应当根据隧道、大型桥梁火灾特点和应急处置需要，建立专职消防队或者志愿消防队，配置灭火救援装备、器材，明确负责消防安全工作的人员。</w:t>
            </w:r>
          </w:p>
          <w:p w14:paraId="3718FE33">
            <w:pPr>
              <w:spacing w:line="240" w:lineRule="exact"/>
              <w:ind w:firstLine="400" w:firstLineChars="200"/>
              <w:rPr>
                <w:sz w:val="20"/>
                <w:szCs w:val="20"/>
              </w:rPr>
            </w:pPr>
            <w:r>
              <w:rPr>
                <w:rFonts w:hint="eastAsia"/>
                <w:sz w:val="20"/>
                <w:szCs w:val="20"/>
              </w:rPr>
              <w:t>利用船舶或者水上浮动设施开设的餐饮、娱乐场所、水上加油点，应当符合相应的消防技术标准和管理规定。</w:t>
            </w:r>
          </w:p>
          <w:p w14:paraId="72D6BF35">
            <w:pPr>
              <w:spacing w:line="240" w:lineRule="exact"/>
              <w:ind w:firstLine="400" w:firstLineChars="200"/>
              <w:rPr>
                <w:sz w:val="20"/>
                <w:szCs w:val="20"/>
              </w:rPr>
            </w:pPr>
            <w:r>
              <w:rPr>
                <w:rFonts w:hint="eastAsia"/>
                <w:sz w:val="20"/>
                <w:szCs w:val="20"/>
              </w:rPr>
              <w:t>第八十五条  利用船舶或者水上浮动设施开设餐饮、娱乐场所、水上加油点，不符合相应的消防技术标准和管理规定的，责令限期改正；逾期不改正的，责令停止使用，处五千元以上五万元以下罚款。餐饮、娱乐场所由消防救援机构实施处罚，水上加油点由县级以上地方人民政府确定的管理部门实施处罚。</w:t>
            </w:r>
          </w:p>
        </w:tc>
        <w:tc>
          <w:tcPr>
            <w:tcW w:w="1701" w:type="dxa"/>
            <w:vAlign w:val="center"/>
          </w:tcPr>
          <w:p w14:paraId="18040BB4">
            <w:pPr>
              <w:spacing w:line="240" w:lineRule="exact"/>
              <w:jc w:val="center"/>
              <w:rPr>
                <w:rFonts w:ascii="宋体" w:hAnsi="宋体" w:eastAsia="宋体" w:cs="宋体"/>
                <w:sz w:val="20"/>
                <w:szCs w:val="20"/>
              </w:rPr>
            </w:pPr>
            <w:r>
              <w:rPr>
                <w:rFonts w:hint="eastAsia"/>
                <w:sz w:val="20"/>
                <w:szCs w:val="20"/>
              </w:rPr>
              <w:t>市、县</w:t>
            </w:r>
          </w:p>
        </w:tc>
        <w:tc>
          <w:tcPr>
            <w:tcW w:w="1106" w:type="dxa"/>
            <w:vAlign w:val="center"/>
          </w:tcPr>
          <w:p w14:paraId="0BBDF9DB">
            <w:pPr>
              <w:jc w:val="center"/>
              <w:rPr>
                <w:rFonts w:ascii="仿宋_GB2312" w:hAnsi="仿宋_GB2312" w:cs="仿宋_GB2312"/>
                <w:szCs w:val="32"/>
              </w:rPr>
            </w:pPr>
          </w:p>
        </w:tc>
      </w:tr>
      <w:tr w14:paraId="558C2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1" w:hRule="atLeast"/>
        </w:trPr>
        <w:tc>
          <w:tcPr>
            <w:tcW w:w="908" w:type="dxa"/>
            <w:vAlign w:val="center"/>
          </w:tcPr>
          <w:p w14:paraId="3695AD62">
            <w:pPr>
              <w:spacing w:line="240" w:lineRule="exact"/>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66</w:t>
            </w:r>
          </w:p>
        </w:tc>
        <w:tc>
          <w:tcPr>
            <w:tcW w:w="2268" w:type="dxa"/>
            <w:vAlign w:val="center"/>
          </w:tcPr>
          <w:p w14:paraId="34173200">
            <w:pPr>
              <w:spacing w:line="240" w:lineRule="exact"/>
              <w:rPr>
                <w:sz w:val="20"/>
                <w:szCs w:val="20"/>
              </w:rPr>
            </w:pPr>
            <w:r>
              <w:rPr>
                <w:rFonts w:hint="eastAsia"/>
                <w:sz w:val="20"/>
                <w:szCs w:val="20"/>
              </w:rPr>
              <w:t>对城市轨道交通运营单位未按照规定配备灭火救援装备、器材的行政处罚</w:t>
            </w:r>
          </w:p>
        </w:tc>
        <w:tc>
          <w:tcPr>
            <w:tcW w:w="1276" w:type="dxa"/>
            <w:vAlign w:val="center"/>
          </w:tcPr>
          <w:p w14:paraId="1FC545BF">
            <w:pPr>
              <w:numPr>
                <w:ilvl w:val="0"/>
                <w:numId w:val="1"/>
              </w:numPr>
              <w:spacing w:line="240" w:lineRule="exact"/>
              <w:rPr>
                <w:sz w:val="20"/>
                <w:szCs w:val="20"/>
              </w:rPr>
            </w:pPr>
          </w:p>
        </w:tc>
        <w:tc>
          <w:tcPr>
            <w:tcW w:w="7229" w:type="dxa"/>
            <w:vAlign w:val="center"/>
          </w:tcPr>
          <w:p w14:paraId="7A069951">
            <w:pPr>
              <w:spacing w:line="240" w:lineRule="exact"/>
              <w:rPr>
                <w:rFonts w:hint="eastAsia"/>
                <w:sz w:val="20"/>
                <w:szCs w:val="20"/>
              </w:rPr>
            </w:pPr>
            <w:r>
              <w:rPr>
                <w:rFonts w:hint="eastAsia"/>
                <w:sz w:val="20"/>
                <w:szCs w:val="20"/>
              </w:rPr>
              <w:t>【地方性法规】《江苏省消防条例》</w:t>
            </w:r>
          </w:p>
          <w:p w14:paraId="58BF8E4D">
            <w:pPr>
              <w:spacing w:line="240" w:lineRule="exact"/>
              <w:ind w:firstLine="400" w:firstLineChars="200"/>
              <w:rPr>
                <w:sz w:val="20"/>
                <w:szCs w:val="20"/>
              </w:rPr>
            </w:pPr>
            <w:r>
              <w:rPr>
                <w:rFonts w:hint="eastAsia"/>
                <w:sz w:val="20"/>
                <w:szCs w:val="20"/>
              </w:rPr>
              <w:t>第五十一条　城市轨道交通的运营单位应当建立健全重点部位消防安全管理制度，配备相适应的灭火救援装备、器材，建立专业应急救援队伍，完善应急值守和报告制度，定期组织全要素演练。</w:t>
            </w:r>
          </w:p>
          <w:p w14:paraId="7A57437D">
            <w:pPr>
              <w:spacing w:line="240" w:lineRule="exact"/>
              <w:ind w:firstLine="400" w:firstLineChars="200"/>
              <w:rPr>
                <w:sz w:val="20"/>
                <w:szCs w:val="20"/>
              </w:rPr>
            </w:pPr>
            <w:r>
              <w:rPr>
                <w:rFonts w:hint="eastAsia"/>
                <w:sz w:val="20"/>
                <w:szCs w:val="20"/>
              </w:rPr>
              <w:t>城市轨道交通车站站台层、站厅付费区、乘客疏散区以及疏散通道不得设置商铺，运营设施和广告设施应当采用不燃、难燃材料。</w:t>
            </w:r>
          </w:p>
          <w:p w14:paraId="3E8B882D">
            <w:pPr>
              <w:spacing w:line="240" w:lineRule="exact"/>
              <w:ind w:firstLine="400" w:firstLineChars="200"/>
              <w:rPr>
                <w:sz w:val="20"/>
                <w:szCs w:val="20"/>
              </w:rPr>
            </w:pPr>
            <w:r>
              <w:rPr>
                <w:rFonts w:hint="eastAsia"/>
                <w:sz w:val="20"/>
                <w:szCs w:val="20"/>
              </w:rPr>
              <w:t>地下车站与周边地下空间的连通部位、车站与站内商业等非轨道交通功能的场所、车辆基地与上盖综合开发建筑，产权方或者管理方之间应当相互协商，建立消防协调联动机制，明确相应的消防安全责任。</w:t>
            </w:r>
          </w:p>
          <w:p w14:paraId="236E40FF">
            <w:pPr>
              <w:spacing w:line="240" w:lineRule="exact"/>
              <w:ind w:firstLine="400" w:firstLineChars="200"/>
              <w:rPr>
                <w:sz w:val="20"/>
                <w:szCs w:val="20"/>
              </w:rPr>
            </w:pPr>
            <w:r>
              <w:rPr>
                <w:rFonts w:hint="eastAsia"/>
                <w:sz w:val="20"/>
                <w:szCs w:val="20"/>
              </w:rPr>
              <w:t>第八十六条  城市轨道交通运营单位未按照规定配备灭火救援装备、器材的，由消防救援机构责令限期改正；逾期不改正的，处五千元以上五万元以下罚款。</w:t>
            </w:r>
          </w:p>
        </w:tc>
        <w:tc>
          <w:tcPr>
            <w:tcW w:w="1701" w:type="dxa"/>
            <w:vAlign w:val="center"/>
          </w:tcPr>
          <w:p w14:paraId="077AC1D0">
            <w:pPr>
              <w:spacing w:line="240" w:lineRule="exact"/>
              <w:jc w:val="center"/>
              <w:rPr>
                <w:sz w:val="20"/>
                <w:szCs w:val="20"/>
              </w:rPr>
            </w:pPr>
            <w:r>
              <w:rPr>
                <w:rFonts w:hint="eastAsia"/>
                <w:sz w:val="20"/>
                <w:szCs w:val="20"/>
              </w:rPr>
              <w:t>市、县</w:t>
            </w:r>
          </w:p>
        </w:tc>
        <w:tc>
          <w:tcPr>
            <w:tcW w:w="1106" w:type="dxa"/>
            <w:vAlign w:val="center"/>
          </w:tcPr>
          <w:p w14:paraId="6D2938A2">
            <w:pPr>
              <w:jc w:val="center"/>
              <w:rPr>
                <w:rFonts w:ascii="仿宋_GB2312" w:hAnsi="仿宋_GB2312" w:cs="仿宋_GB2312"/>
                <w:szCs w:val="32"/>
              </w:rPr>
            </w:pPr>
          </w:p>
        </w:tc>
      </w:tr>
      <w:tr w14:paraId="3B22A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7" w:hRule="atLeast"/>
        </w:trPr>
        <w:tc>
          <w:tcPr>
            <w:tcW w:w="908" w:type="dxa"/>
            <w:vAlign w:val="center"/>
          </w:tcPr>
          <w:p w14:paraId="4F6A9CD5">
            <w:pPr>
              <w:spacing w:line="240" w:lineRule="exact"/>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67</w:t>
            </w:r>
          </w:p>
        </w:tc>
        <w:tc>
          <w:tcPr>
            <w:tcW w:w="2268" w:type="dxa"/>
            <w:vAlign w:val="center"/>
          </w:tcPr>
          <w:p w14:paraId="79115AB5">
            <w:pPr>
              <w:spacing w:line="240" w:lineRule="exact"/>
              <w:rPr>
                <w:rFonts w:ascii="宋体" w:hAnsi="宋体" w:eastAsia="宋体" w:cs="宋体"/>
                <w:sz w:val="20"/>
                <w:szCs w:val="20"/>
              </w:rPr>
            </w:pPr>
            <w:r>
              <w:rPr>
                <w:rFonts w:hint="eastAsia"/>
                <w:sz w:val="20"/>
                <w:szCs w:val="20"/>
              </w:rPr>
              <w:t>对自动消防系统的操作人员未按照规定取得相应资格上岗作业的行政处罚</w:t>
            </w:r>
          </w:p>
        </w:tc>
        <w:tc>
          <w:tcPr>
            <w:tcW w:w="1276" w:type="dxa"/>
            <w:vAlign w:val="center"/>
          </w:tcPr>
          <w:p w14:paraId="51002E6E">
            <w:pPr>
              <w:spacing w:line="240" w:lineRule="exact"/>
              <w:jc w:val="center"/>
              <w:rPr>
                <w:rFonts w:ascii="宋体" w:hAnsi="宋体" w:eastAsia="宋体" w:cs="宋体"/>
                <w:sz w:val="20"/>
                <w:szCs w:val="20"/>
              </w:rPr>
            </w:pPr>
            <w:r>
              <w:rPr>
                <w:rFonts w:hint="eastAsia"/>
                <w:sz w:val="20"/>
                <w:szCs w:val="20"/>
              </w:rPr>
              <w:t>行政处罚</w:t>
            </w:r>
          </w:p>
        </w:tc>
        <w:tc>
          <w:tcPr>
            <w:tcW w:w="7229" w:type="dxa"/>
            <w:vAlign w:val="center"/>
          </w:tcPr>
          <w:p w14:paraId="117B165C">
            <w:pPr>
              <w:spacing w:line="240" w:lineRule="exact"/>
              <w:rPr>
                <w:sz w:val="20"/>
                <w:szCs w:val="20"/>
              </w:rPr>
            </w:pPr>
            <w:r>
              <w:rPr>
                <w:rFonts w:hint="eastAsia"/>
                <w:sz w:val="20"/>
                <w:szCs w:val="20"/>
              </w:rPr>
              <w:t xml:space="preserve">【法律】《中华人民共和国消防法》                                                                                                                      </w:t>
            </w:r>
          </w:p>
          <w:p w14:paraId="4452254C">
            <w:pPr>
              <w:spacing w:line="240" w:lineRule="exact"/>
              <w:ind w:firstLine="400" w:firstLineChars="200"/>
              <w:rPr>
                <w:rFonts w:hint="eastAsia"/>
                <w:sz w:val="20"/>
                <w:szCs w:val="20"/>
              </w:rPr>
            </w:pPr>
            <w:r>
              <w:rPr>
                <w:rFonts w:hint="eastAsia"/>
                <w:sz w:val="20"/>
                <w:szCs w:val="20"/>
              </w:rPr>
              <w:t>第二十一条第二款  进行电焊、气焊等具有火灾危险作业的人员和自动消防系统的操作人员，必须持证上岗，并遵守消防安全操作规程。</w:t>
            </w:r>
            <w:r>
              <w:rPr>
                <w:rFonts w:hint="eastAsia"/>
                <w:sz w:val="20"/>
                <w:szCs w:val="20"/>
              </w:rPr>
              <w:br w:type="textWrapping"/>
            </w:r>
            <w:r>
              <w:rPr>
                <w:rFonts w:hint="eastAsia"/>
                <w:sz w:val="20"/>
                <w:szCs w:val="20"/>
              </w:rPr>
              <w:t>【地方性法规】《江苏省消防条例》</w:t>
            </w:r>
          </w:p>
          <w:p w14:paraId="2D23311F">
            <w:pPr>
              <w:spacing w:line="240" w:lineRule="exact"/>
              <w:ind w:firstLine="400" w:firstLineChars="200"/>
              <w:rPr>
                <w:rFonts w:hint="eastAsia"/>
                <w:sz w:val="20"/>
                <w:szCs w:val="20"/>
              </w:rPr>
            </w:pPr>
            <w:r>
              <w:rPr>
                <w:rFonts w:hint="eastAsia"/>
                <w:sz w:val="20"/>
                <w:szCs w:val="20"/>
              </w:rPr>
              <w:t>第五十五条　自动消防系统的操作人员应当依法取得相应的资格，方可上岗作业。</w:t>
            </w:r>
          </w:p>
          <w:p w14:paraId="7667B5CA">
            <w:pPr>
              <w:spacing w:line="240" w:lineRule="exact"/>
              <w:ind w:firstLine="400" w:firstLineChars="200"/>
              <w:rPr>
                <w:sz w:val="20"/>
                <w:szCs w:val="20"/>
              </w:rPr>
            </w:pPr>
            <w:r>
              <w:rPr>
                <w:rFonts w:hint="eastAsia"/>
                <w:sz w:val="20"/>
                <w:szCs w:val="20"/>
              </w:rPr>
              <w:t xml:space="preserve">对消防设施操作人员，电焊、气焊以及其他从事具有火灾、爆炸危险的特殊工种人员进行职业资格培训或者上岗培训时，应当将消防知识纳入培训的内容。                                                           </w:t>
            </w:r>
          </w:p>
          <w:p w14:paraId="50193B35">
            <w:pPr>
              <w:spacing w:line="240" w:lineRule="exact"/>
              <w:ind w:firstLine="400" w:firstLineChars="200"/>
              <w:rPr>
                <w:rFonts w:ascii="宋体" w:hAnsi="宋体" w:eastAsia="宋体" w:cs="宋体"/>
                <w:sz w:val="20"/>
                <w:szCs w:val="20"/>
              </w:rPr>
            </w:pPr>
            <w:r>
              <w:rPr>
                <w:rFonts w:hint="eastAsia"/>
                <w:sz w:val="20"/>
                <w:szCs w:val="20"/>
              </w:rPr>
              <w:t>第八十七条 自动消防系统的操作人员未按照规定取得相应资格上岗作业的，由消防救援机构责令用人单位改正；拒不改正的，对用人单位处二千元以上一万元以下罚款。</w:t>
            </w:r>
          </w:p>
        </w:tc>
        <w:tc>
          <w:tcPr>
            <w:tcW w:w="1701" w:type="dxa"/>
            <w:vAlign w:val="center"/>
          </w:tcPr>
          <w:p w14:paraId="1FD6CEA2">
            <w:pPr>
              <w:spacing w:line="240" w:lineRule="exact"/>
              <w:jc w:val="center"/>
              <w:rPr>
                <w:rFonts w:ascii="宋体" w:hAnsi="宋体" w:eastAsia="宋体" w:cs="宋体"/>
                <w:sz w:val="20"/>
                <w:szCs w:val="20"/>
              </w:rPr>
            </w:pPr>
            <w:r>
              <w:rPr>
                <w:rFonts w:hint="eastAsia"/>
                <w:sz w:val="20"/>
                <w:szCs w:val="20"/>
              </w:rPr>
              <w:t>市、县　</w:t>
            </w:r>
          </w:p>
        </w:tc>
        <w:tc>
          <w:tcPr>
            <w:tcW w:w="1106" w:type="dxa"/>
            <w:vAlign w:val="center"/>
          </w:tcPr>
          <w:p w14:paraId="6A93CD43">
            <w:pPr>
              <w:jc w:val="center"/>
              <w:rPr>
                <w:rFonts w:ascii="仿宋_GB2312" w:hAnsi="仿宋_GB2312" w:cs="仿宋_GB2312"/>
                <w:szCs w:val="32"/>
              </w:rPr>
            </w:pPr>
          </w:p>
        </w:tc>
      </w:tr>
      <w:tr w14:paraId="11047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8" w:hRule="atLeast"/>
        </w:trPr>
        <w:tc>
          <w:tcPr>
            <w:tcW w:w="908" w:type="dxa"/>
            <w:vAlign w:val="center"/>
          </w:tcPr>
          <w:p w14:paraId="7F37CBF4">
            <w:pPr>
              <w:spacing w:line="240" w:lineRule="exact"/>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68</w:t>
            </w:r>
          </w:p>
        </w:tc>
        <w:tc>
          <w:tcPr>
            <w:tcW w:w="2268" w:type="dxa"/>
            <w:vAlign w:val="center"/>
          </w:tcPr>
          <w:p w14:paraId="3223C7CB">
            <w:pPr>
              <w:spacing w:line="240" w:lineRule="exact"/>
              <w:rPr>
                <w:rFonts w:ascii="宋体" w:hAnsi="宋体" w:eastAsia="宋体" w:cs="宋体"/>
                <w:sz w:val="20"/>
                <w:szCs w:val="20"/>
              </w:rPr>
            </w:pPr>
            <w:r>
              <w:rPr>
                <w:rFonts w:hint="eastAsia"/>
                <w:sz w:val="20"/>
                <w:szCs w:val="20"/>
              </w:rPr>
              <w:t>对无正当理由拒不配合、协助开展熟悉演练活动或者提供资料的行政处罚</w:t>
            </w:r>
          </w:p>
        </w:tc>
        <w:tc>
          <w:tcPr>
            <w:tcW w:w="1276" w:type="dxa"/>
            <w:vAlign w:val="center"/>
          </w:tcPr>
          <w:p w14:paraId="244A795B">
            <w:pPr>
              <w:spacing w:line="240" w:lineRule="exact"/>
              <w:jc w:val="center"/>
              <w:rPr>
                <w:rFonts w:ascii="宋体" w:hAnsi="宋体" w:eastAsia="宋体" w:cs="宋体"/>
                <w:sz w:val="20"/>
                <w:szCs w:val="20"/>
              </w:rPr>
            </w:pPr>
            <w:r>
              <w:rPr>
                <w:rFonts w:hint="eastAsia"/>
                <w:sz w:val="20"/>
                <w:szCs w:val="20"/>
              </w:rPr>
              <w:t>行政处罚</w:t>
            </w:r>
          </w:p>
        </w:tc>
        <w:tc>
          <w:tcPr>
            <w:tcW w:w="7229" w:type="dxa"/>
            <w:vAlign w:val="center"/>
          </w:tcPr>
          <w:p w14:paraId="3A342B1A">
            <w:pPr>
              <w:spacing w:line="240" w:lineRule="exact"/>
              <w:rPr>
                <w:sz w:val="20"/>
                <w:szCs w:val="20"/>
              </w:rPr>
            </w:pPr>
            <w:r>
              <w:rPr>
                <w:rFonts w:hint="eastAsia"/>
                <w:sz w:val="20"/>
                <w:szCs w:val="20"/>
              </w:rPr>
              <w:t xml:space="preserve">【地方性法规】《江苏省消防条例》                                                       </w:t>
            </w:r>
          </w:p>
          <w:p w14:paraId="7D1D6745">
            <w:pPr>
              <w:spacing w:line="240" w:lineRule="exact"/>
              <w:ind w:firstLine="400" w:firstLineChars="200"/>
              <w:rPr>
                <w:rFonts w:hint="eastAsia"/>
                <w:sz w:val="20"/>
                <w:szCs w:val="20"/>
                <w:lang w:val="en-US" w:eastAsia="zh-CN"/>
              </w:rPr>
            </w:pPr>
            <w:r>
              <w:rPr>
                <w:rFonts w:hint="eastAsia"/>
                <w:sz w:val="20"/>
                <w:szCs w:val="20"/>
              </w:rPr>
              <w:t xml:space="preserve">第六十条第二款  国家综合性消防救援队、政府专职消防救援队应当熟悉责任区情况，制定灭火和应急救援预案，实施灭火和应急救援作战演练。有关单位和个人应当配合、协助开展熟悉、演练活动，并提供资料。熟悉、演练活动应当尽量避免或者减少对单位、场所正常工作、生活和生产经营活动的影响。                                                                                                                </w:t>
            </w:r>
            <w:r>
              <w:rPr>
                <w:rFonts w:hint="eastAsia"/>
                <w:sz w:val="20"/>
                <w:szCs w:val="20"/>
                <w:lang w:val="en-US" w:eastAsia="zh-CN"/>
              </w:rPr>
              <w:t xml:space="preserve">   </w:t>
            </w:r>
          </w:p>
          <w:p w14:paraId="5976776D">
            <w:pPr>
              <w:spacing w:line="240" w:lineRule="exact"/>
              <w:ind w:firstLine="400" w:firstLineChars="200"/>
              <w:rPr>
                <w:rFonts w:ascii="宋体" w:hAnsi="宋体" w:eastAsia="宋体" w:cs="宋体"/>
                <w:sz w:val="20"/>
                <w:szCs w:val="20"/>
              </w:rPr>
            </w:pPr>
            <w:r>
              <w:rPr>
                <w:rFonts w:hint="eastAsia"/>
                <w:sz w:val="20"/>
                <w:szCs w:val="20"/>
              </w:rPr>
              <w:t xml:space="preserve">第八十八条 </w:t>
            </w:r>
            <w:r>
              <w:rPr>
                <w:rFonts w:hint="eastAsia"/>
                <w:sz w:val="20"/>
                <w:szCs w:val="20"/>
                <w:lang w:val="en-US" w:eastAsia="zh-CN"/>
              </w:rPr>
              <w:t xml:space="preserve"> </w:t>
            </w:r>
            <w:r>
              <w:rPr>
                <w:rFonts w:hint="eastAsia"/>
                <w:sz w:val="20"/>
                <w:szCs w:val="20"/>
              </w:rPr>
              <w:t>机关、团体、企业、事业等单位无正当理由拒不配合、协助开展熟悉演练活动或者提供资料的，由消防救援机构责令限期改正；逾期不改正的，处五百元以上五千元以下罚款。</w:t>
            </w:r>
          </w:p>
        </w:tc>
        <w:tc>
          <w:tcPr>
            <w:tcW w:w="1701" w:type="dxa"/>
            <w:vAlign w:val="center"/>
          </w:tcPr>
          <w:p w14:paraId="04FFD5C5">
            <w:pPr>
              <w:spacing w:line="240" w:lineRule="exact"/>
              <w:jc w:val="center"/>
              <w:rPr>
                <w:rFonts w:ascii="宋体" w:hAnsi="宋体" w:eastAsia="宋体" w:cs="宋体"/>
                <w:sz w:val="20"/>
                <w:szCs w:val="20"/>
              </w:rPr>
            </w:pPr>
            <w:r>
              <w:rPr>
                <w:rFonts w:hint="eastAsia"/>
                <w:sz w:val="20"/>
                <w:szCs w:val="20"/>
              </w:rPr>
              <w:t>市、县</w:t>
            </w:r>
          </w:p>
        </w:tc>
        <w:tc>
          <w:tcPr>
            <w:tcW w:w="1106" w:type="dxa"/>
            <w:vAlign w:val="center"/>
          </w:tcPr>
          <w:p w14:paraId="5BCD7307">
            <w:pPr>
              <w:jc w:val="center"/>
              <w:rPr>
                <w:rFonts w:ascii="仿宋_GB2312" w:hAnsi="仿宋_GB2312" w:cs="仿宋_GB2312"/>
                <w:szCs w:val="32"/>
              </w:rPr>
            </w:pPr>
          </w:p>
        </w:tc>
      </w:tr>
      <w:tr w14:paraId="17EF4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0" w:hRule="atLeast"/>
        </w:trPr>
        <w:tc>
          <w:tcPr>
            <w:tcW w:w="908" w:type="dxa"/>
            <w:vAlign w:val="center"/>
          </w:tcPr>
          <w:p w14:paraId="2BA63E5A">
            <w:pPr>
              <w:spacing w:line="240" w:lineRule="exact"/>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69</w:t>
            </w:r>
          </w:p>
        </w:tc>
        <w:tc>
          <w:tcPr>
            <w:tcW w:w="2268" w:type="dxa"/>
            <w:vAlign w:val="center"/>
          </w:tcPr>
          <w:p w14:paraId="47A59597">
            <w:pPr>
              <w:spacing w:line="240" w:lineRule="exact"/>
              <w:rPr>
                <w:rFonts w:ascii="宋体" w:hAnsi="宋体" w:eastAsia="宋体" w:cs="宋体"/>
                <w:sz w:val="20"/>
                <w:szCs w:val="20"/>
              </w:rPr>
            </w:pPr>
            <w:r>
              <w:rPr>
                <w:rFonts w:hint="eastAsia"/>
                <w:sz w:val="20"/>
                <w:szCs w:val="20"/>
              </w:rPr>
              <w:t>对火灾扑灭后，违反规定擅自进入火灾现场或者擅自清理、移动火灾现场物品的行政处罚</w:t>
            </w:r>
          </w:p>
        </w:tc>
        <w:tc>
          <w:tcPr>
            <w:tcW w:w="1276" w:type="dxa"/>
            <w:vAlign w:val="center"/>
          </w:tcPr>
          <w:p w14:paraId="7900B40E">
            <w:pPr>
              <w:spacing w:line="240" w:lineRule="exact"/>
              <w:jc w:val="center"/>
              <w:rPr>
                <w:rFonts w:ascii="宋体" w:hAnsi="宋体" w:eastAsia="宋体" w:cs="宋体"/>
                <w:sz w:val="20"/>
                <w:szCs w:val="20"/>
              </w:rPr>
            </w:pPr>
            <w:r>
              <w:rPr>
                <w:rFonts w:hint="eastAsia"/>
                <w:sz w:val="20"/>
                <w:szCs w:val="20"/>
              </w:rPr>
              <w:t>行政处罚</w:t>
            </w:r>
          </w:p>
        </w:tc>
        <w:tc>
          <w:tcPr>
            <w:tcW w:w="7229" w:type="dxa"/>
            <w:vAlign w:val="center"/>
          </w:tcPr>
          <w:p w14:paraId="4A474DCF">
            <w:pPr>
              <w:spacing w:line="240" w:lineRule="exact"/>
              <w:rPr>
                <w:sz w:val="20"/>
                <w:szCs w:val="20"/>
              </w:rPr>
            </w:pPr>
            <w:r>
              <w:rPr>
                <w:rFonts w:hint="eastAsia"/>
                <w:sz w:val="20"/>
                <w:szCs w:val="20"/>
              </w:rPr>
              <w:t xml:space="preserve">【地方性法规】《江苏省消防条例》                                                                                                                                    </w:t>
            </w:r>
          </w:p>
          <w:p w14:paraId="4F7D12D1">
            <w:pPr>
              <w:spacing w:line="240" w:lineRule="exact"/>
              <w:ind w:firstLine="400" w:firstLineChars="200"/>
              <w:rPr>
                <w:sz w:val="20"/>
                <w:szCs w:val="20"/>
              </w:rPr>
            </w:pPr>
            <w:r>
              <w:rPr>
                <w:rFonts w:hint="eastAsia"/>
                <w:sz w:val="20"/>
                <w:szCs w:val="20"/>
              </w:rPr>
              <w:t xml:space="preserve">第七十二条第一款 消防救援机构根据火灾调查的需要，可以封闭火灾现场。起火单位和有关人员应当保护灾后现场，协助消防救援机构调查。任何单位和个人不得擅自清理、移动火灾现场物品，隐瞒事实真相或者干预、阻挠火灾事故的调查处理。                                                                             </w:t>
            </w:r>
          </w:p>
          <w:p w14:paraId="23E884B7">
            <w:pPr>
              <w:spacing w:line="240" w:lineRule="exact"/>
              <w:ind w:firstLine="400" w:firstLineChars="200"/>
              <w:rPr>
                <w:rFonts w:ascii="宋体" w:hAnsi="宋体" w:eastAsia="宋体" w:cs="宋体"/>
                <w:sz w:val="20"/>
                <w:szCs w:val="20"/>
              </w:rPr>
            </w:pPr>
            <w:r>
              <w:rPr>
                <w:rFonts w:hint="eastAsia"/>
                <w:sz w:val="20"/>
                <w:szCs w:val="20"/>
              </w:rPr>
              <w:t>第八十九条 火灾扑灭后，违反规定擅自进入火灾封闭现场或者擅自清理、移动火灾现场物品的，由消防救援机构责令停止违法行为，处警告或者五百元以上一千元以下罚款。</w:t>
            </w:r>
          </w:p>
        </w:tc>
        <w:tc>
          <w:tcPr>
            <w:tcW w:w="1701" w:type="dxa"/>
            <w:vAlign w:val="center"/>
          </w:tcPr>
          <w:p w14:paraId="41E17655">
            <w:pPr>
              <w:spacing w:line="240" w:lineRule="exact"/>
              <w:jc w:val="center"/>
              <w:rPr>
                <w:rFonts w:ascii="宋体" w:hAnsi="宋体" w:eastAsia="宋体" w:cs="宋体"/>
                <w:sz w:val="20"/>
                <w:szCs w:val="20"/>
              </w:rPr>
            </w:pPr>
            <w:r>
              <w:rPr>
                <w:rFonts w:hint="eastAsia"/>
                <w:sz w:val="20"/>
                <w:szCs w:val="20"/>
              </w:rPr>
              <w:t>市、县</w:t>
            </w:r>
          </w:p>
        </w:tc>
        <w:tc>
          <w:tcPr>
            <w:tcW w:w="1106" w:type="dxa"/>
            <w:vAlign w:val="center"/>
          </w:tcPr>
          <w:p w14:paraId="75D45C70">
            <w:pPr>
              <w:jc w:val="center"/>
              <w:rPr>
                <w:rFonts w:ascii="仿宋_GB2312" w:hAnsi="仿宋_GB2312" w:cs="仿宋_GB2312"/>
                <w:szCs w:val="32"/>
              </w:rPr>
            </w:pPr>
          </w:p>
        </w:tc>
      </w:tr>
      <w:tr w14:paraId="3F9CD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9" w:hRule="atLeast"/>
        </w:trPr>
        <w:tc>
          <w:tcPr>
            <w:tcW w:w="908" w:type="dxa"/>
            <w:vAlign w:val="center"/>
          </w:tcPr>
          <w:p w14:paraId="050914AF">
            <w:pPr>
              <w:spacing w:line="240" w:lineRule="exact"/>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70</w:t>
            </w:r>
          </w:p>
        </w:tc>
        <w:tc>
          <w:tcPr>
            <w:tcW w:w="2268" w:type="dxa"/>
            <w:vAlign w:val="center"/>
          </w:tcPr>
          <w:p w14:paraId="395A611F">
            <w:pPr>
              <w:spacing w:line="240" w:lineRule="exact"/>
              <w:rPr>
                <w:sz w:val="20"/>
                <w:szCs w:val="20"/>
                <w:highlight w:val="yellow"/>
              </w:rPr>
            </w:pPr>
            <w:r>
              <w:rPr>
                <w:rFonts w:hint="eastAsia"/>
                <w:sz w:val="20"/>
                <w:szCs w:val="20"/>
              </w:rPr>
              <w:t>对经营场所与住宿场所为一体的建筑不符合消防技术标准的行政处罚</w:t>
            </w:r>
          </w:p>
        </w:tc>
        <w:tc>
          <w:tcPr>
            <w:tcW w:w="1276" w:type="dxa"/>
            <w:vAlign w:val="center"/>
          </w:tcPr>
          <w:p w14:paraId="7E7B8993">
            <w:pPr>
              <w:spacing w:line="240" w:lineRule="exact"/>
              <w:jc w:val="center"/>
              <w:rPr>
                <w:sz w:val="20"/>
                <w:szCs w:val="20"/>
              </w:rPr>
            </w:pPr>
            <w:r>
              <w:rPr>
                <w:rFonts w:hint="eastAsia"/>
                <w:sz w:val="20"/>
                <w:szCs w:val="20"/>
              </w:rPr>
              <w:t>行政处罚</w:t>
            </w:r>
          </w:p>
        </w:tc>
        <w:tc>
          <w:tcPr>
            <w:tcW w:w="7229" w:type="dxa"/>
            <w:vAlign w:val="center"/>
          </w:tcPr>
          <w:p w14:paraId="7A96A62A">
            <w:pPr>
              <w:spacing w:line="240" w:lineRule="exact"/>
              <w:rPr>
                <w:sz w:val="20"/>
                <w:szCs w:val="20"/>
              </w:rPr>
            </w:pPr>
            <w:r>
              <w:rPr>
                <w:rFonts w:hint="eastAsia"/>
                <w:sz w:val="20"/>
                <w:szCs w:val="20"/>
              </w:rPr>
              <w:t xml:space="preserve">【地方政府规章】《江苏省农村消防管理办法》（2022年江苏省人民政府令第156号）                                                                    </w:t>
            </w:r>
          </w:p>
          <w:p w14:paraId="1C278185">
            <w:pPr>
              <w:spacing w:line="240" w:lineRule="exact"/>
              <w:ind w:firstLine="400" w:firstLineChars="200"/>
              <w:rPr>
                <w:sz w:val="20"/>
                <w:szCs w:val="20"/>
              </w:rPr>
            </w:pPr>
            <w:r>
              <w:rPr>
                <w:rFonts w:hint="eastAsia"/>
                <w:sz w:val="20"/>
                <w:szCs w:val="20"/>
              </w:rPr>
              <w:t xml:space="preserve">第二十七条第一款  经营场所与住宿场所为一体的建筑，应当符合国家工程建设消防技术标准。                                                                  </w:t>
            </w:r>
          </w:p>
          <w:p w14:paraId="51C193BE">
            <w:pPr>
              <w:spacing w:line="240" w:lineRule="exact"/>
              <w:ind w:firstLine="400" w:firstLineChars="200"/>
              <w:rPr>
                <w:sz w:val="20"/>
                <w:szCs w:val="20"/>
              </w:rPr>
            </w:pPr>
            <w:r>
              <w:rPr>
                <w:rFonts w:hint="eastAsia"/>
                <w:sz w:val="20"/>
                <w:szCs w:val="20"/>
              </w:rPr>
              <w:t>第三十三条  经营场所与住宿场所为一体的建筑不符合消防技术标准的，责令停产停业，并处五千元以上五万元以下罚款。</w:t>
            </w:r>
          </w:p>
        </w:tc>
        <w:tc>
          <w:tcPr>
            <w:tcW w:w="1701" w:type="dxa"/>
            <w:vAlign w:val="center"/>
          </w:tcPr>
          <w:p w14:paraId="52A1EFB6">
            <w:pPr>
              <w:spacing w:line="240" w:lineRule="exact"/>
              <w:jc w:val="center"/>
              <w:rPr>
                <w:rFonts w:ascii="宋体" w:hAnsi="宋体" w:eastAsia="宋体" w:cs="宋体"/>
                <w:sz w:val="20"/>
                <w:szCs w:val="20"/>
              </w:rPr>
            </w:pPr>
            <w:r>
              <w:rPr>
                <w:rFonts w:hint="eastAsia"/>
                <w:sz w:val="20"/>
                <w:szCs w:val="20"/>
              </w:rPr>
              <w:t>市、县</w:t>
            </w:r>
          </w:p>
        </w:tc>
        <w:tc>
          <w:tcPr>
            <w:tcW w:w="1106" w:type="dxa"/>
            <w:vAlign w:val="center"/>
          </w:tcPr>
          <w:p w14:paraId="2770C128">
            <w:pPr>
              <w:jc w:val="center"/>
              <w:rPr>
                <w:rFonts w:ascii="仿宋_GB2312" w:hAnsi="仿宋_GB2312" w:cs="仿宋_GB2312"/>
                <w:szCs w:val="32"/>
              </w:rPr>
            </w:pPr>
          </w:p>
        </w:tc>
      </w:tr>
      <w:tr w14:paraId="6C3A2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6" w:hRule="atLeast"/>
        </w:trPr>
        <w:tc>
          <w:tcPr>
            <w:tcW w:w="908" w:type="dxa"/>
            <w:vAlign w:val="center"/>
          </w:tcPr>
          <w:p w14:paraId="27F572E6">
            <w:pPr>
              <w:spacing w:line="240" w:lineRule="exact"/>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71</w:t>
            </w:r>
          </w:p>
        </w:tc>
        <w:tc>
          <w:tcPr>
            <w:tcW w:w="2268" w:type="dxa"/>
            <w:vAlign w:val="center"/>
          </w:tcPr>
          <w:p w14:paraId="7909A7AD">
            <w:pPr>
              <w:spacing w:line="240" w:lineRule="exact"/>
              <w:rPr>
                <w:sz w:val="20"/>
                <w:szCs w:val="20"/>
                <w:highlight w:val="yellow"/>
              </w:rPr>
            </w:pPr>
            <w:r>
              <w:rPr>
                <w:rFonts w:hint="eastAsia"/>
                <w:sz w:val="20"/>
                <w:szCs w:val="20"/>
                <w:highlight w:val="none"/>
              </w:rPr>
              <w:t>对疏散指示标志（应急照明）不能正常工作的行政处罚</w:t>
            </w:r>
          </w:p>
        </w:tc>
        <w:tc>
          <w:tcPr>
            <w:tcW w:w="1276" w:type="dxa"/>
            <w:vAlign w:val="center"/>
          </w:tcPr>
          <w:p w14:paraId="55BDACAA">
            <w:pPr>
              <w:spacing w:line="240" w:lineRule="exact"/>
              <w:jc w:val="center"/>
              <w:rPr>
                <w:sz w:val="20"/>
                <w:szCs w:val="20"/>
              </w:rPr>
            </w:pPr>
            <w:r>
              <w:rPr>
                <w:rFonts w:hint="eastAsia"/>
                <w:sz w:val="20"/>
                <w:szCs w:val="20"/>
              </w:rPr>
              <w:t>行政处罚</w:t>
            </w:r>
          </w:p>
        </w:tc>
        <w:tc>
          <w:tcPr>
            <w:tcW w:w="7229" w:type="dxa"/>
            <w:vAlign w:val="center"/>
          </w:tcPr>
          <w:p w14:paraId="7BBC8392">
            <w:pPr>
              <w:spacing w:line="240" w:lineRule="exact"/>
              <w:rPr>
                <w:sz w:val="20"/>
                <w:szCs w:val="20"/>
              </w:rPr>
            </w:pPr>
            <w:r>
              <w:rPr>
                <w:rFonts w:hint="eastAsia"/>
                <w:sz w:val="20"/>
                <w:szCs w:val="20"/>
              </w:rPr>
              <w:t xml:space="preserve">【地方政府规章】《江苏省农村消防管理办法》（2022年江苏省人民政府令第156号）                                                                              </w:t>
            </w:r>
          </w:p>
          <w:p w14:paraId="0A35073D">
            <w:pPr>
              <w:spacing w:line="240" w:lineRule="exact"/>
              <w:ind w:firstLine="400" w:firstLineChars="200"/>
              <w:rPr>
                <w:sz w:val="20"/>
                <w:szCs w:val="20"/>
              </w:rPr>
            </w:pPr>
            <w:r>
              <w:rPr>
                <w:rFonts w:hint="eastAsia"/>
                <w:sz w:val="20"/>
                <w:szCs w:val="20"/>
              </w:rPr>
              <w:t xml:space="preserve">第二十八条  人员密集场所营业或者使用期间，疏散通道应当保持畅通，安全出口严禁上锁，疏散指示标志、应急照明应保持完好并严禁覆盖、遮挡。                                                                </w:t>
            </w:r>
          </w:p>
          <w:p w14:paraId="3F763603">
            <w:pPr>
              <w:spacing w:line="240" w:lineRule="exact"/>
              <w:ind w:firstLine="400" w:firstLineChars="200"/>
              <w:rPr>
                <w:sz w:val="20"/>
                <w:szCs w:val="20"/>
              </w:rPr>
            </w:pPr>
            <w:r>
              <w:rPr>
                <w:rFonts w:hint="eastAsia"/>
                <w:sz w:val="20"/>
                <w:szCs w:val="20"/>
              </w:rPr>
              <w:t>第三十四条  人员密集场所营业或者使用期间，疏散通道堵塞、安全出口上锁，疏散指示标志、应急照明不能正常工作或者被覆盖、遮挡的，责令改正，对单位处五千元以上五万元以下罚款，对个人处警告或者五百元以下罚款。</w:t>
            </w:r>
          </w:p>
        </w:tc>
        <w:tc>
          <w:tcPr>
            <w:tcW w:w="1701" w:type="dxa"/>
            <w:vAlign w:val="center"/>
          </w:tcPr>
          <w:p w14:paraId="53795765">
            <w:pPr>
              <w:jc w:val="center"/>
              <w:rPr>
                <w:rFonts w:ascii="宋体" w:hAnsi="宋体" w:eastAsia="宋体" w:cs="宋体"/>
                <w:sz w:val="20"/>
                <w:szCs w:val="20"/>
              </w:rPr>
            </w:pPr>
            <w:r>
              <w:rPr>
                <w:rFonts w:hint="eastAsia"/>
                <w:sz w:val="20"/>
                <w:szCs w:val="20"/>
              </w:rPr>
              <w:t>市、县</w:t>
            </w:r>
          </w:p>
        </w:tc>
        <w:tc>
          <w:tcPr>
            <w:tcW w:w="1106" w:type="dxa"/>
            <w:vAlign w:val="center"/>
          </w:tcPr>
          <w:p w14:paraId="4EF34748">
            <w:pPr>
              <w:jc w:val="center"/>
              <w:rPr>
                <w:rFonts w:ascii="仿宋_GB2312" w:hAnsi="仿宋_GB2312" w:cs="仿宋_GB2312"/>
                <w:szCs w:val="32"/>
              </w:rPr>
            </w:pPr>
          </w:p>
        </w:tc>
      </w:tr>
      <w:tr w14:paraId="36ABF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0" w:hRule="atLeast"/>
        </w:trPr>
        <w:tc>
          <w:tcPr>
            <w:tcW w:w="908" w:type="dxa"/>
            <w:vAlign w:val="center"/>
          </w:tcPr>
          <w:p w14:paraId="0B195345">
            <w:pPr>
              <w:spacing w:line="240" w:lineRule="exact"/>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72</w:t>
            </w:r>
          </w:p>
        </w:tc>
        <w:tc>
          <w:tcPr>
            <w:tcW w:w="2268" w:type="dxa"/>
            <w:vAlign w:val="center"/>
          </w:tcPr>
          <w:p w14:paraId="56339EB5">
            <w:pPr>
              <w:spacing w:line="240" w:lineRule="exact"/>
              <w:rPr>
                <w:rFonts w:ascii="宋体" w:hAnsi="宋体" w:eastAsia="宋体" w:cs="宋体"/>
                <w:sz w:val="20"/>
                <w:szCs w:val="20"/>
                <w:highlight w:val="yellow"/>
              </w:rPr>
            </w:pPr>
            <w:r>
              <w:rPr>
                <w:rFonts w:hint="eastAsia"/>
                <w:sz w:val="20"/>
                <w:szCs w:val="20"/>
                <w:highlight w:val="none"/>
              </w:rPr>
              <w:t>对覆盖（遮挡）疏散指示标志（应急照明）的行政处罚</w:t>
            </w:r>
          </w:p>
        </w:tc>
        <w:tc>
          <w:tcPr>
            <w:tcW w:w="1276" w:type="dxa"/>
            <w:vAlign w:val="center"/>
          </w:tcPr>
          <w:p w14:paraId="105ED727">
            <w:pPr>
              <w:spacing w:line="240" w:lineRule="exact"/>
              <w:jc w:val="center"/>
              <w:rPr>
                <w:rFonts w:ascii="宋体" w:hAnsi="宋体" w:eastAsia="宋体" w:cs="宋体"/>
                <w:sz w:val="20"/>
                <w:szCs w:val="20"/>
              </w:rPr>
            </w:pPr>
            <w:r>
              <w:rPr>
                <w:rFonts w:hint="eastAsia"/>
                <w:sz w:val="20"/>
                <w:szCs w:val="20"/>
              </w:rPr>
              <w:t>行政处罚</w:t>
            </w:r>
          </w:p>
        </w:tc>
        <w:tc>
          <w:tcPr>
            <w:tcW w:w="7229" w:type="dxa"/>
            <w:vAlign w:val="center"/>
          </w:tcPr>
          <w:p w14:paraId="57F66990">
            <w:pPr>
              <w:spacing w:line="240" w:lineRule="exact"/>
              <w:jc w:val="left"/>
              <w:rPr>
                <w:sz w:val="20"/>
                <w:szCs w:val="20"/>
              </w:rPr>
            </w:pPr>
            <w:r>
              <w:rPr>
                <w:rFonts w:hint="eastAsia"/>
                <w:sz w:val="20"/>
                <w:szCs w:val="20"/>
              </w:rPr>
              <w:t xml:space="preserve">【地方政府规章】《江苏省农村消防管理办法》（2022年江苏省人民政府令第156号）                                                         </w:t>
            </w:r>
          </w:p>
          <w:p w14:paraId="7F79E02E">
            <w:pPr>
              <w:spacing w:line="240" w:lineRule="exact"/>
              <w:ind w:firstLine="400" w:firstLineChars="200"/>
              <w:jc w:val="left"/>
              <w:rPr>
                <w:sz w:val="20"/>
                <w:szCs w:val="20"/>
              </w:rPr>
            </w:pPr>
            <w:r>
              <w:rPr>
                <w:rFonts w:hint="eastAsia"/>
                <w:sz w:val="20"/>
                <w:szCs w:val="20"/>
              </w:rPr>
              <w:t xml:space="preserve">第二十八条  人员密集场所营业或者使用期间，疏散通道应当保持畅通，安全出口严禁上锁，疏散指示标志、应急照明应保持完好并严禁覆盖、遮挡。                                                                </w:t>
            </w:r>
          </w:p>
          <w:p w14:paraId="6983A453">
            <w:pPr>
              <w:spacing w:line="240" w:lineRule="exact"/>
              <w:ind w:firstLine="400" w:firstLineChars="200"/>
              <w:jc w:val="left"/>
              <w:rPr>
                <w:rFonts w:ascii="宋体" w:hAnsi="宋体" w:eastAsia="宋体" w:cs="宋体"/>
                <w:sz w:val="20"/>
                <w:szCs w:val="20"/>
              </w:rPr>
            </w:pPr>
            <w:r>
              <w:rPr>
                <w:rFonts w:hint="eastAsia"/>
                <w:sz w:val="20"/>
                <w:szCs w:val="20"/>
              </w:rPr>
              <w:t>第三十四条  人员密集场所营业或者使用期间，疏散通道堵塞、安全出口上锁，疏散指示标志、应急照明不能正常工作或者被覆盖、遮挡的，责令改正，对单位处五千元以上五万元以下罚款，对个人处警告或者五百元以下罚款。</w:t>
            </w:r>
          </w:p>
        </w:tc>
        <w:tc>
          <w:tcPr>
            <w:tcW w:w="1701" w:type="dxa"/>
            <w:vAlign w:val="center"/>
          </w:tcPr>
          <w:p w14:paraId="67A6375A">
            <w:pPr>
              <w:ind w:firstLine="400" w:firstLineChars="200"/>
              <w:jc w:val="left"/>
              <w:rPr>
                <w:rFonts w:ascii="宋体" w:hAnsi="宋体" w:eastAsia="宋体" w:cs="宋体"/>
                <w:sz w:val="20"/>
                <w:szCs w:val="20"/>
              </w:rPr>
            </w:pPr>
            <w:r>
              <w:rPr>
                <w:rFonts w:hint="eastAsia"/>
                <w:sz w:val="20"/>
                <w:szCs w:val="20"/>
              </w:rPr>
              <w:t>市、县</w:t>
            </w:r>
          </w:p>
        </w:tc>
        <w:tc>
          <w:tcPr>
            <w:tcW w:w="1106" w:type="dxa"/>
            <w:vAlign w:val="center"/>
          </w:tcPr>
          <w:p w14:paraId="4CEFCFB5">
            <w:pPr>
              <w:ind w:firstLine="640" w:firstLineChars="200"/>
              <w:jc w:val="left"/>
              <w:rPr>
                <w:rFonts w:ascii="仿宋_GB2312" w:hAnsi="仿宋_GB2312" w:cs="仿宋_GB2312"/>
                <w:szCs w:val="32"/>
              </w:rPr>
            </w:pPr>
          </w:p>
        </w:tc>
      </w:tr>
      <w:tr w14:paraId="51EB7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8" w:hRule="atLeast"/>
        </w:trPr>
        <w:tc>
          <w:tcPr>
            <w:tcW w:w="908" w:type="dxa"/>
            <w:vAlign w:val="center"/>
          </w:tcPr>
          <w:p w14:paraId="543014FF">
            <w:pPr>
              <w:spacing w:line="240" w:lineRule="exact"/>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73</w:t>
            </w:r>
          </w:p>
        </w:tc>
        <w:tc>
          <w:tcPr>
            <w:tcW w:w="2268" w:type="dxa"/>
            <w:vAlign w:val="center"/>
          </w:tcPr>
          <w:p w14:paraId="68ACB1CB">
            <w:pPr>
              <w:spacing w:line="240" w:lineRule="exact"/>
              <w:rPr>
                <w:rFonts w:ascii="宋体" w:hAnsi="宋体" w:eastAsia="宋体" w:cs="宋体"/>
                <w:sz w:val="20"/>
                <w:szCs w:val="20"/>
                <w:highlight w:val="none"/>
              </w:rPr>
            </w:pPr>
            <w:r>
              <w:rPr>
                <w:rFonts w:hint="eastAsia"/>
                <w:sz w:val="20"/>
                <w:szCs w:val="20"/>
                <w:highlight w:val="none"/>
              </w:rPr>
              <w:t>对堵塞疏散通道的处罚</w:t>
            </w:r>
          </w:p>
        </w:tc>
        <w:tc>
          <w:tcPr>
            <w:tcW w:w="1276" w:type="dxa"/>
            <w:vAlign w:val="center"/>
          </w:tcPr>
          <w:p w14:paraId="314CCCBF">
            <w:pPr>
              <w:spacing w:line="240" w:lineRule="exact"/>
              <w:jc w:val="center"/>
              <w:rPr>
                <w:rFonts w:ascii="宋体" w:hAnsi="宋体" w:eastAsia="宋体" w:cs="宋体"/>
                <w:sz w:val="20"/>
                <w:szCs w:val="20"/>
              </w:rPr>
            </w:pPr>
            <w:r>
              <w:rPr>
                <w:rFonts w:hint="eastAsia"/>
                <w:sz w:val="20"/>
                <w:szCs w:val="20"/>
              </w:rPr>
              <w:t>行政处罚</w:t>
            </w:r>
          </w:p>
        </w:tc>
        <w:tc>
          <w:tcPr>
            <w:tcW w:w="7229" w:type="dxa"/>
            <w:vAlign w:val="center"/>
          </w:tcPr>
          <w:p w14:paraId="16DD2386">
            <w:pPr>
              <w:spacing w:line="240" w:lineRule="exact"/>
              <w:jc w:val="left"/>
              <w:rPr>
                <w:sz w:val="20"/>
                <w:szCs w:val="20"/>
              </w:rPr>
            </w:pPr>
            <w:r>
              <w:rPr>
                <w:rFonts w:hint="eastAsia"/>
                <w:sz w:val="20"/>
                <w:szCs w:val="20"/>
              </w:rPr>
              <w:t xml:space="preserve">【地方政府规章】《江苏省农村消防管理办法》（2022年江苏省人民政府令第156号）                                                           </w:t>
            </w:r>
          </w:p>
          <w:p w14:paraId="1D721359">
            <w:pPr>
              <w:spacing w:line="240" w:lineRule="exact"/>
              <w:ind w:firstLine="400" w:firstLineChars="200"/>
              <w:jc w:val="left"/>
              <w:rPr>
                <w:sz w:val="20"/>
                <w:szCs w:val="20"/>
              </w:rPr>
            </w:pPr>
            <w:r>
              <w:rPr>
                <w:rFonts w:hint="eastAsia"/>
                <w:sz w:val="20"/>
                <w:szCs w:val="20"/>
              </w:rPr>
              <w:t xml:space="preserve">第二十八条  人员密集场所营业或者使用期间，疏散通道应当保持畅通，安全出口严禁上锁，疏散指示标志、应急照明应保持完好并严禁覆盖、遮挡。                                                        </w:t>
            </w:r>
          </w:p>
          <w:p w14:paraId="205B7139">
            <w:pPr>
              <w:spacing w:line="240" w:lineRule="exact"/>
              <w:ind w:firstLine="400" w:firstLineChars="200"/>
              <w:jc w:val="left"/>
              <w:rPr>
                <w:rFonts w:ascii="宋体" w:hAnsi="宋体" w:eastAsia="宋体" w:cs="宋体"/>
                <w:sz w:val="20"/>
                <w:szCs w:val="20"/>
              </w:rPr>
            </w:pPr>
            <w:r>
              <w:rPr>
                <w:rFonts w:hint="eastAsia"/>
                <w:sz w:val="20"/>
                <w:szCs w:val="20"/>
              </w:rPr>
              <w:t>第三十四条  人员密集场所营业或者使用期间，疏散通道堵塞、安全出口上锁，疏散指示标志、应急照明不能正常工作或者被覆盖、遮挡的，责令改正，对单位处五千元以上五万元以下罚款，对个人处警告或者五百元以下罚款。</w:t>
            </w:r>
          </w:p>
        </w:tc>
        <w:tc>
          <w:tcPr>
            <w:tcW w:w="1701" w:type="dxa"/>
            <w:vAlign w:val="center"/>
          </w:tcPr>
          <w:p w14:paraId="34F602CC">
            <w:pPr>
              <w:spacing w:line="240" w:lineRule="exact"/>
              <w:ind w:firstLine="400" w:firstLineChars="200"/>
              <w:jc w:val="left"/>
              <w:rPr>
                <w:rFonts w:ascii="宋体" w:hAnsi="宋体" w:eastAsia="宋体" w:cs="宋体"/>
                <w:sz w:val="20"/>
                <w:szCs w:val="20"/>
              </w:rPr>
            </w:pPr>
            <w:r>
              <w:rPr>
                <w:rFonts w:hint="eastAsia"/>
                <w:sz w:val="20"/>
                <w:szCs w:val="20"/>
              </w:rPr>
              <w:t>市、县</w:t>
            </w:r>
          </w:p>
        </w:tc>
        <w:tc>
          <w:tcPr>
            <w:tcW w:w="1106" w:type="dxa"/>
            <w:vAlign w:val="center"/>
          </w:tcPr>
          <w:p w14:paraId="665DFEC9">
            <w:pPr>
              <w:ind w:firstLine="640" w:firstLineChars="200"/>
              <w:jc w:val="left"/>
              <w:rPr>
                <w:rFonts w:ascii="仿宋_GB2312" w:hAnsi="仿宋_GB2312" w:cs="仿宋_GB2312"/>
                <w:szCs w:val="32"/>
              </w:rPr>
            </w:pPr>
          </w:p>
        </w:tc>
      </w:tr>
      <w:tr w14:paraId="26872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trPr>
        <w:tc>
          <w:tcPr>
            <w:tcW w:w="908" w:type="dxa"/>
            <w:vAlign w:val="center"/>
          </w:tcPr>
          <w:p w14:paraId="61A57376">
            <w:pPr>
              <w:spacing w:line="240" w:lineRule="exact"/>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74</w:t>
            </w:r>
          </w:p>
        </w:tc>
        <w:tc>
          <w:tcPr>
            <w:tcW w:w="2268" w:type="dxa"/>
            <w:vAlign w:val="center"/>
          </w:tcPr>
          <w:p w14:paraId="2F066A67">
            <w:pPr>
              <w:spacing w:line="240" w:lineRule="exact"/>
              <w:rPr>
                <w:rFonts w:ascii="宋体" w:hAnsi="宋体" w:eastAsia="宋体" w:cs="宋体"/>
                <w:sz w:val="20"/>
                <w:szCs w:val="20"/>
                <w:highlight w:val="none"/>
              </w:rPr>
            </w:pPr>
            <w:r>
              <w:rPr>
                <w:rFonts w:hint="eastAsia"/>
                <w:sz w:val="20"/>
                <w:szCs w:val="20"/>
                <w:highlight w:val="none"/>
              </w:rPr>
              <w:t>对安全出口上锁的处罚</w:t>
            </w:r>
          </w:p>
        </w:tc>
        <w:tc>
          <w:tcPr>
            <w:tcW w:w="1276" w:type="dxa"/>
            <w:vAlign w:val="center"/>
          </w:tcPr>
          <w:p w14:paraId="7781255A">
            <w:pPr>
              <w:spacing w:line="240" w:lineRule="exact"/>
              <w:jc w:val="center"/>
              <w:rPr>
                <w:rFonts w:ascii="宋体" w:hAnsi="宋体" w:eastAsia="宋体" w:cs="宋体"/>
                <w:sz w:val="20"/>
                <w:szCs w:val="20"/>
              </w:rPr>
            </w:pPr>
            <w:r>
              <w:rPr>
                <w:rFonts w:hint="eastAsia"/>
                <w:sz w:val="20"/>
                <w:szCs w:val="20"/>
              </w:rPr>
              <w:t>行政处罚</w:t>
            </w:r>
          </w:p>
        </w:tc>
        <w:tc>
          <w:tcPr>
            <w:tcW w:w="7229" w:type="dxa"/>
            <w:vAlign w:val="center"/>
          </w:tcPr>
          <w:p w14:paraId="7DEED903">
            <w:pPr>
              <w:spacing w:line="240" w:lineRule="exact"/>
              <w:jc w:val="left"/>
              <w:rPr>
                <w:sz w:val="20"/>
                <w:szCs w:val="20"/>
              </w:rPr>
            </w:pPr>
            <w:r>
              <w:rPr>
                <w:rFonts w:hint="eastAsia"/>
                <w:sz w:val="20"/>
                <w:szCs w:val="20"/>
              </w:rPr>
              <w:t xml:space="preserve">【地方政府规章】《江苏省农村消防管理办法》（2022年江苏省人民政府令第156号）                                                           </w:t>
            </w:r>
          </w:p>
          <w:p w14:paraId="70F0053A">
            <w:pPr>
              <w:spacing w:line="240" w:lineRule="exact"/>
              <w:ind w:firstLine="400" w:firstLineChars="200"/>
              <w:jc w:val="left"/>
              <w:rPr>
                <w:sz w:val="20"/>
                <w:szCs w:val="20"/>
              </w:rPr>
            </w:pPr>
            <w:r>
              <w:rPr>
                <w:rFonts w:hint="eastAsia"/>
                <w:sz w:val="20"/>
                <w:szCs w:val="20"/>
              </w:rPr>
              <w:t xml:space="preserve">第二十八条  人员密集场所营业或者使用期间，疏散通道应当保持畅通，安全出口严禁上锁，疏散指示标志、应急照明应保持完好并严禁覆盖、遮挡。                                                        </w:t>
            </w:r>
          </w:p>
          <w:p w14:paraId="0B9BB5A6">
            <w:pPr>
              <w:spacing w:line="240" w:lineRule="exact"/>
              <w:ind w:firstLine="400" w:firstLineChars="200"/>
              <w:jc w:val="left"/>
              <w:rPr>
                <w:rFonts w:ascii="宋体" w:hAnsi="宋体" w:eastAsia="宋体" w:cs="宋体"/>
                <w:sz w:val="20"/>
                <w:szCs w:val="20"/>
              </w:rPr>
            </w:pPr>
            <w:r>
              <w:rPr>
                <w:rFonts w:hint="eastAsia"/>
                <w:sz w:val="20"/>
                <w:szCs w:val="20"/>
              </w:rPr>
              <w:t>第三十四条  人员密集场所营业或者使用期间，疏散通道堵塞、安全出口上锁，疏散指示标志、应急照明不能正常工作或者被覆盖、遮挡的，责令改正，对单位处五千元以上五万元以下罚款，对个人处警告或者五百元以下罚款。</w:t>
            </w:r>
          </w:p>
        </w:tc>
        <w:tc>
          <w:tcPr>
            <w:tcW w:w="1701" w:type="dxa"/>
            <w:vAlign w:val="center"/>
          </w:tcPr>
          <w:p w14:paraId="45442C90">
            <w:pPr>
              <w:spacing w:line="240" w:lineRule="exact"/>
              <w:ind w:firstLine="400" w:firstLineChars="200"/>
              <w:jc w:val="left"/>
              <w:rPr>
                <w:rFonts w:ascii="宋体" w:hAnsi="宋体" w:eastAsia="宋体" w:cs="宋体"/>
                <w:sz w:val="20"/>
                <w:szCs w:val="20"/>
              </w:rPr>
            </w:pPr>
            <w:r>
              <w:rPr>
                <w:rFonts w:hint="eastAsia"/>
                <w:sz w:val="20"/>
                <w:szCs w:val="20"/>
              </w:rPr>
              <w:t>市、县</w:t>
            </w:r>
          </w:p>
        </w:tc>
        <w:tc>
          <w:tcPr>
            <w:tcW w:w="1106" w:type="dxa"/>
            <w:vAlign w:val="center"/>
          </w:tcPr>
          <w:p w14:paraId="165C73A7">
            <w:pPr>
              <w:ind w:firstLine="640" w:firstLineChars="200"/>
              <w:jc w:val="left"/>
              <w:rPr>
                <w:rFonts w:ascii="仿宋_GB2312" w:hAnsi="仿宋_GB2312" w:cs="仿宋_GB2312"/>
                <w:szCs w:val="32"/>
              </w:rPr>
            </w:pPr>
          </w:p>
        </w:tc>
      </w:tr>
      <w:tr w14:paraId="58EB2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2" w:hRule="atLeast"/>
        </w:trPr>
        <w:tc>
          <w:tcPr>
            <w:tcW w:w="908" w:type="dxa"/>
            <w:vAlign w:val="center"/>
          </w:tcPr>
          <w:p w14:paraId="01C8A886">
            <w:pPr>
              <w:spacing w:line="240" w:lineRule="exact"/>
              <w:jc w:val="center"/>
              <w:rPr>
                <w:rFonts w:hint="default" w:ascii="Times New Roman" w:hAnsi="Times New Roman" w:eastAsia="黑体" w:cs="Times New Roman"/>
                <w:color w:val="000000"/>
                <w:sz w:val="24"/>
                <w:szCs w:val="24"/>
                <w:lang w:val="en-US" w:eastAsia="zh-CN"/>
              </w:rPr>
            </w:pPr>
            <w:r>
              <w:rPr>
                <w:rFonts w:hint="default" w:ascii="Times New Roman" w:hAnsi="Times New Roman" w:eastAsia="黑体" w:cs="Times New Roman"/>
                <w:color w:val="000000"/>
                <w:sz w:val="24"/>
                <w:szCs w:val="24"/>
                <w:lang w:val="en-US" w:eastAsia="zh-CN"/>
              </w:rPr>
              <w:t>75</w:t>
            </w:r>
          </w:p>
        </w:tc>
        <w:tc>
          <w:tcPr>
            <w:tcW w:w="2268" w:type="dxa"/>
            <w:vAlign w:val="center"/>
          </w:tcPr>
          <w:p w14:paraId="02289E72">
            <w:pPr>
              <w:spacing w:line="240" w:lineRule="exact"/>
              <w:rPr>
                <w:rFonts w:ascii="宋体" w:hAnsi="宋体" w:eastAsia="宋体" w:cs="宋体"/>
                <w:sz w:val="20"/>
                <w:szCs w:val="20"/>
                <w:highlight w:val="yellow"/>
              </w:rPr>
            </w:pPr>
            <w:r>
              <w:rPr>
                <w:rFonts w:hint="eastAsia"/>
                <w:sz w:val="20"/>
                <w:szCs w:val="20"/>
                <w:highlight w:val="none"/>
              </w:rPr>
              <w:t>公众聚集场所投入使用、营业前消防安全检查</w:t>
            </w:r>
          </w:p>
        </w:tc>
        <w:tc>
          <w:tcPr>
            <w:tcW w:w="1276" w:type="dxa"/>
            <w:vAlign w:val="center"/>
          </w:tcPr>
          <w:p w14:paraId="25489671">
            <w:pPr>
              <w:spacing w:line="240" w:lineRule="exact"/>
              <w:jc w:val="center"/>
              <w:rPr>
                <w:rFonts w:ascii="宋体" w:hAnsi="宋体" w:eastAsia="宋体" w:cs="宋体"/>
                <w:sz w:val="20"/>
                <w:szCs w:val="20"/>
              </w:rPr>
            </w:pPr>
            <w:r>
              <w:rPr>
                <w:rFonts w:hint="eastAsia"/>
                <w:sz w:val="20"/>
                <w:szCs w:val="20"/>
              </w:rPr>
              <w:t>行政许可</w:t>
            </w:r>
          </w:p>
        </w:tc>
        <w:tc>
          <w:tcPr>
            <w:tcW w:w="7229" w:type="dxa"/>
            <w:vAlign w:val="center"/>
          </w:tcPr>
          <w:p w14:paraId="319021ED">
            <w:pPr>
              <w:spacing w:line="240" w:lineRule="exact"/>
              <w:jc w:val="left"/>
              <w:rPr>
                <w:sz w:val="20"/>
                <w:szCs w:val="20"/>
              </w:rPr>
            </w:pPr>
            <w:r>
              <w:rPr>
                <w:rFonts w:hint="eastAsia"/>
                <w:sz w:val="20"/>
                <w:szCs w:val="20"/>
              </w:rPr>
              <w:t xml:space="preserve">【法律】《中华人民共和国消防法》                                                            </w:t>
            </w:r>
          </w:p>
          <w:p w14:paraId="42225E5C">
            <w:pPr>
              <w:spacing w:line="240" w:lineRule="exact"/>
              <w:ind w:firstLine="400" w:firstLineChars="200"/>
              <w:jc w:val="left"/>
              <w:rPr>
                <w:rFonts w:hint="eastAsia"/>
                <w:sz w:val="20"/>
                <w:szCs w:val="20"/>
              </w:rPr>
            </w:pPr>
            <w:r>
              <w:rPr>
                <w:rFonts w:hint="eastAsia"/>
                <w:sz w:val="20"/>
                <w:szCs w:val="20"/>
              </w:rPr>
              <w:t>第十五条  公众聚集场所投入使用、营业前消防安全检查实行告知承诺管理。公众聚集场所在投入使用、营业前，建设单位或者使用单位应当向场所所在地的县级以上地方人民政府消防救援机构申请消防安全检查，作出场所符合消防技术标准和管理规定的承诺，提交规定的材料，并对其承诺和材料的真实性负责。</w:t>
            </w:r>
          </w:p>
          <w:p w14:paraId="1654007F">
            <w:pPr>
              <w:spacing w:line="240" w:lineRule="exact"/>
              <w:ind w:firstLine="400" w:firstLineChars="200"/>
              <w:jc w:val="left"/>
              <w:rPr>
                <w:rFonts w:hint="eastAsia"/>
                <w:sz w:val="20"/>
                <w:szCs w:val="20"/>
              </w:rPr>
            </w:pPr>
            <w:r>
              <w:rPr>
                <w:rFonts w:hint="eastAsia"/>
                <w:sz w:val="20"/>
                <w:szCs w:val="20"/>
              </w:rPr>
              <w:t>消防救援机构对申请人提交的材料进行审查；申请材料齐全、符合法定形式的，应当予以许可。消防救援机构应当根据消防技术标准和管理规定，及时对作出承诺的公众聚集场所进行核查。</w:t>
            </w:r>
          </w:p>
          <w:p w14:paraId="2CF4E0AC">
            <w:pPr>
              <w:spacing w:line="240" w:lineRule="exact"/>
              <w:ind w:firstLine="400" w:firstLineChars="200"/>
              <w:jc w:val="left"/>
              <w:rPr>
                <w:rFonts w:hint="eastAsia"/>
                <w:sz w:val="20"/>
                <w:szCs w:val="20"/>
              </w:rPr>
            </w:pPr>
            <w:r>
              <w:rPr>
                <w:rFonts w:hint="eastAsia"/>
                <w:sz w:val="20"/>
                <w:szCs w:val="20"/>
              </w:rPr>
              <w:t>申请人选择不采用告知承诺方式办理的，消防救援机构应当自受理申请之日起十个工作日内，根据消防技术标准和管理规定，对该场所进行检查。经检查符合消防安全要求的，应当予以许可。</w:t>
            </w:r>
          </w:p>
          <w:p w14:paraId="05A84140">
            <w:pPr>
              <w:spacing w:line="240" w:lineRule="exact"/>
              <w:ind w:firstLine="400" w:firstLineChars="200"/>
              <w:jc w:val="left"/>
              <w:rPr>
                <w:rFonts w:ascii="宋体" w:hAnsi="宋体" w:eastAsia="宋体" w:cs="宋体"/>
                <w:sz w:val="20"/>
                <w:szCs w:val="20"/>
              </w:rPr>
            </w:pPr>
            <w:r>
              <w:rPr>
                <w:rFonts w:hint="eastAsia"/>
                <w:sz w:val="20"/>
                <w:szCs w:val="20"/>
              </w:rPr>
              <w:t>公众聚集场所未经消防救援机构许可的，不得投入使用、营业。消防安全检查的具体办法，由国务院应急管理部门制定。</w:t>
            </w:r>
          </w:p>
        </w:tc>
        <w:tc>
          <w:tcPr>
            <w:tcW w:w="1701" w:type="dxa"/>
            <w:vAlign w:val="center"/>
          </w:tcPr>
          <w:p w14:paraId="7AB8128A">
            <w:pPr>
              <w:spacing w:line="240" w:lineRule="exact"/>
              <w:ind w:firstLine="400" w:firstLineChars="200"/>
              <w:jc w:val="left"/>
              <w:rPr>
                <w:rFonts w:ascii="宋体" w:hAnsi="宋体" w:eastAsia="宋体" w:cs="宋体"/>
                <w:sz w:val="20"/>
                <w:szCs w:val="20"/>
              </w:rPr>
            </w:pPr>
            <w:r>
              <w:rPr>
                <w:rFonts w:hint="eastAsia"/>
                <w:sz w:val="20"/>
                <w:szCs w:val="20"/>
              </w:rPr>
              <w:t>市、县</w:t>
            </w:r>
          </w:p>
        </w:tc>
        <w:tc>
          <w:tcPr>
            <w:tcW w:w="1106" w:type="dxa"/>
            <w:vAlign w:val="center"/>
          </w:tcPr>
          <w:p w14:paraId="2A2C8EBD">
            <w:pPr>
              <w:ind w:firstLine="640" w:firstLineChars="200"/>
              <w:jc w:val="left"/>
              <w:rPr>
                <w:rFonts w:ascii="仿宋_GB2312" w:hAnsi="仿宋_GB2312" w:cs="仿宋_GB2312"/>
                <w:szCs w:val="32"/>
              </w:rPr>
            </w:pPr>
          </w:p>
        </w:tc>
      </w:tr>
      <w:tr w14:paraId="5E31E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08" w:type="dxa"/>
            <w:vAlign w:val="center"/>
          </w:tcPr>
          <w:p w14:paraId="282E5F23">
            <w:pPr>
              <w:spacing w:line="240" w:lineRule="exact"/>
              <w:jc w:val="center"/>
              <w:rPr>
                <w:rFonts w:hint="default" w:ascii="Times New Roman" w:hAnsi="Times New Roman" w:eastAsia="黑体" w:cs="Times New Roman"/>
                <w:color w:val="000000"/>
                <w:sz w:val="24"/>
                <w:szCs w:val="24"/>
                <w:lang w:val="en-US" w:eastAsia="zh-CN"/>
              </w:rPr>
            </w:pPr>
            <w:r>
              <w:rPr>
                <w:rFonts w:hint="default" w:ascii="Times New Roman" w:hAnsi="Times New Roman" w:eastAsia="黑体" w:cs="Times New Roman"/>
                <w:color w:val="000000"/>
                <w:sz w:val="24"/>
                <w:szCs w:val="24"/>
                <w:lang w:val="en-US" w:eastAsia="zh-CN"/>
              </w:rPr>
              <w:t>76</w:t>
            </w:r>
          </w:p>
        </w:tc>
        <w:tc>
          <w:tcPr>
            <w:tcW w:w="2268" w:type="dxa"/>
            <w:vAlign w:val="center"/>
          </w:tcPr>
          <w:p w14:paraId="3826BBFB">
            <w:pPr>
              <w:spacing w:line="240" w:lineRule="exact"/>
              <w:rPr>
                <w:rFonts w:ascii="宋体" w:hAnsi="宋体" w:eastAsia="宋体" w:cs="宋体"/>
                <w:sz w:val="20"/>
                <w:szCs w:val="20"/>
              </w:rPr>
            </w:pPr>
            <w:r>
              <w:rPr>
                <w:rFonts w:hint="eastAsia"/>
                <w:sz w:val="20"/>
                <w:szCs w:val="20"/>
              </w:rPr>
              <w:t>对危险部位或者场所采取临时查封</w:t>
            </w:r>
          </w:p>
        </w:tc>
        <w:tc>
          <w:tcPr>
            <w:tcW w:w="1276" w:type="dxa"/>
            <w:vAlign w:val="center"/>
          </w:tcPr>
          <w:p w14:paraId="1647ABC6">
            <w:pPr>
              <w:spacing w:line="240" w:lineRule="exact"/>
              <w:jc w:val="center"/>
              <w:rPr>
                <w:rFonts w:ascii="宋体" w:hAnsi="宋体" w:eastAsia="宋体" w:cs="宋体"/>
                <w:sz w:val="20"/>
                <w:szCs w:val="20"/>
              </w:rPr>
            </w:pPr>
            <w:r>
              <w:rPr>
                <w:rFonts w:hint="eastAsia"/>
                <w:sz w:val="20"/>
                <w:szCs w:val="20"/>
              </w:rPr>
              <w:t>行政强制</w:t>
            </w:r>
          </w:p>
        </w:tc>
        <w:tc>
          <w:tcPr>
            <w:tcW w:w="7229" w:type="dxa"/>
            <w:vAlign w:val="center"/>
          </w:tcPr>
          <w:p w14:paraId="7D5E247A">
            <w:pPr>
              <w:widowControl/>
              <w:spacing w:line="240" w:lineRule="exact"/>
              <w:jc w:val="left"/>
              <w:textAlignment w:val="center"/>
              <w:rPr>
                <w:rFonts w:hint="eastAsia"/>
                <w:sz w:val="20"/>
                <w:szCs w:val="20"/>
              </w:rPr>
            </w:pPr>
            <w:r>
              <w:rPr>
                <w:rFonts w:hint="eastAsia"/>
                <w:sz w:val="20"/>
                <w:szCs w:val="20"/>
              </w:rPr>
              <w:t>【法律】《中华人民共和国消防法》</w:t>
            </w:r>
          </w:p>
          <w:p w14:paraId="2841E2CC">
            <w:pPr>
              <w:widowControl/>
              <w:spacing w:line="240" w:lineRule="exact"/>
              <w:ind w:firstLine="400" w:firstLineChars="200"/>
              <w:jc w:val="left"/>
              <w:textAlignment w:val="center"/>
              <w:rPr>
                <w:sz w:val="20"/>
                <w:szCs w:val="20"/>
              </w:rPr>
            </w:pPr>
            <w:r>
              <w:rPr>
                <w:rFonts w:hint="eastAsia"/>
                <w:sz w:val="20"/>
                <w:szCs w:val="20"/>
              </w:rPr>
              <w:t>第五十四条  消防救援机构在消防监督检查中发现火灾隐患的，应当通知有关单位或者个人立即采取措施消除隐患；不及时消除隐患可能严重威胁公共安全的，消防救援机构应当依照规定对危险部位或者场所采取临时查封措施。</w:t>
            </w:r>
          </w:p>
          <w:p w14:paraId="6D98ED29">
            <w:pPr>
              <w:widowControl/>
              <w:spacing w:line="240" w:lineRule="exact"/>
              <w:jc w:val="left"/>
              <w:textAlignment w:val="center"/>
              <w:rPr>
                <w:rFonts w:hint="eastAsia"/>
                <w:sz w:val="20"/>
                <w:szCs w:val="20"/>
              </w:rPr>
            </w:pPr>
            <w:r>
              <w:rPr>
                <w:rFonts w:hint="eastAsia"/>
                <w:sz w:val="20"/>
                <w:szCs w:val="20"/>
              </w:rPr>
              <w:t>【地方性法规】《江苏省消防条例》</w:t>
            </w:r>
          </w:p>
          <w:p w14:paraId="1571D091">
            <w:pPr>
              <w:widowControl/>
              <w:spacing w:line="240" w:lineRule="exact"/>
              <w:ind w:firstLine="400" w:firstLineChars="200"/>
              <w:jc w:val="left"/>
              <w:textAlignment w:val="center"/>
              <w:rPr>
                <w:sz w:val="20"/>
                <w:szCs w:val="20"/>
              </w:rPr>
            </w:pPr>
            <w:r>
              <w:rPr>
                <w:rFonts w:hint="eastAsia"/>
                <w:sz w:val="20"/>
                <w:szCs w:val="20"/>
              </w:rPr>
              <w:t>第七十条第二款  消防监督检查人员可以进入单位、场所进行检查，测试消防设施，调阅有关资料，咨询、了解有关情况。对检查发现的可能严重威胁公共安全的火灾隐患，按照有关规定对危险部位或者场所采取临时查封措施；对检查发现不合格消防产品和国家明令淘汰的消防产品的情况通报市场监督管理部门。监督检查应当尽量避免或者减少对被检查单位、场所正常工作、生活和生产经营活动的影响。</w:t>
            </w:r>
          </w:p>
          <w:p w14:paraId="28318017">
            <w:pPr>
              <w:widowControl/>
              <w:spacing w:line="240" w:lineRule="exact"/>
              <w:jc w:val="left"/>
              <w:textAlignment w:val="center"/>
              <w:rPr>
                <w:rFonts w:hint="eastAsia"/>
                <w:sz w:val="20"/>
                <w:szCs w:val="20"/>
              </w:rPr>
            </w:pPr>
            <w:r>
              <w:rPr>
                <w:sz w:val="20"/>
                <w:szCs w:val="20"/>
              </w:rPr>
              <w:t>【部门规章】《消防监督检查规定》（2012年公安部令第120号）</w:t>
            </w:r>
          </w:p>
          <w:p w14:paraId="6F731553">
            <w:pPr>
              <w:widowControl/>
              <w:spacing w:line="240" w:lineRule="exact"/>
              <w:ind w:firstLine="400" w:firstLineChars="200"/>
              <w:jc w:val="left"/>
              <w:textAlignment w:val="center"/>
              <w:rPr>
                <w:sz w:val="20"/>
                <w:szCs w:val="20"/>
              </w:rPr>
            </w:pPr>
            <w:r>
              <w:rPr>
                <w:sz w:val="20"/>
                <w:szCs w:val="20"/>
              </w:rPr>
              <w:t>第二十二条</w:t>
            </w:r>
            <w:r>
              <w:rPr>
                <w:rFonts w:hint="eastAsia"/>
                <w:sz w:val="20"/>
                <w:szCs w:val="20"/>
                <w:lang w:val="en-US" w:eastAsia="zh-CN"/>
              </w:rPr>
              <w:t xml:space="preserve"> </w:t>
            </w:r>
            <w:r>
              <w:rPr>
                <w:sz w:val="20"/>
                <w:szCs w:val="20"/>
              </w:rPr>
              <w:t>公安机关消防机构在消防监督检查中发现火灾隐患，应当通知有关单位或者个人立即采取措施消除；对具有下列情形之一，不及时消除可能严重威胁公共安全的，应当对危险部位或者场所予以临时查封：</w:t>
            </w:r>
          </w:p>
          <w:p w14:paraId="484AC73B">
            <w:pPr>
              <w:widowControl/>
              <w:spacing w:line="240" w:lineRule="exact"/>
              <w:ind w:firstLine="400" w:firstLineChars="200"/>
              <w:jc w:val="left"/>
              <w:textAlignment w:val="center"/>
              <w:rPr>
                <w:sz w:val="20"/>
                <w:szCs w:val="20"/>
              </w:rPr>
            </w:pPr>
            <w:r>
              <w:rPr>
                <w:sz w:val="20"/>
                <w:szCs w:val="20"/>
              </w:rPr>
              <w:t>（一）疏散通道、安全出口数量不足或者严重堵塞，已不具备安全疏散条件的；</w:t>
            </w:r>
          </w:p>
          <w:p w14:paraId="595F2D59">
            <w:pPr>
              <w:widowControl/>
              <w:spacing w:line="240" w:lineRule="exact"/>
              <w:ind w:firstLine="400" w:firstLineChars="200"/>
              <w:jc w:val="left"/>
              <w:textAlignment w:val="center"/>
              <w:rPr>
                <w:sz w:val="20"/>
                <w:szCs w:val="20"/>
              </w:rPr>
            </w:pPr>
            <w:r>
              <w:rPr>
                <w:sz w:val="20"/>
                <w:szCs w:val="20"/>
              </w:rPr>
              <w:t>（二）建筑消防设施严重损坏，不再具备防火灭火功能的；</w:t>
            </w:r>
          </w:p>
          <w:p w14:paraId="516A9C9C">
            <w:pPr>
              <w:widowControl/>
              <w:spacing w:line="240" w:lineRule="exact"/>
              <w:ind w:firstLine="400" w:firstLineChars="200"/>
              <w:jc w:val="left"/>
              <w:textAlignment w:val="center"/>
              <w:rPr>
                <w:sz w:val="20"/>
                <w:szCs w:val="20"/>
              </w:rPr>
            </w:pPr>
            <w:r>
              <w:rPr>
                <w:sz w:val="20"/>
                <w:szCs w:val="20"/>
              </w:rPr>
              <w:t>（三）人员密集场所违反消防安全规定，使用、储存易燃易爆危险品的；</w:t>
            </w:r>
          </w:p>
          <w:p w14:paraId="4C508BDC">
            <w:pPr>
              <w:widowControl/>
              <w:spacing w:line="240" w:lineRule="exact"/>
              <w:ind w:firstLine="400" w:firstLineChars="200"/>
              <w:jc w:val="left"/>
              <w:textAlignment w:val="center"/>
              <w:rPr>
                <w:sz w:val="20"/>
                <w:szCs w:val="20"/>
              </w:rPr>
            </w:pPr>
            <w:r>
              <w:rPr>
                <w:sz w:val="20"/>
                <w:szCs w:val="20"/>
              </w:rPr>
              <w:t>（四）公众聚集场所违反消防技术标准，采用易燃、可燃材料装修，可能导致重大人员伤亡的；</w:t>
            </w:r>
          </w:p>
          <w:p w14:paraId="0FCEA965">
            <w:pPr>
              <w:widowControl/>
              <w:spacing w:line="240" w:lineRule="exact"/>
              <w:ind w:firstLine="400" w:firstLineChars="200"/>
              <w:jc w:val="left"/>
              <w:textAlignment w:val="center"/>
              <w:rPr>
                <w:sz w:val="20"/>
                <w:szCs w:val="20"/>
              </w:rPr>
            </w:pPr>
            <w:r>
              <w:rPr>
                <w:sz w:val="20"/>
                <w:szCs w:val="20"/>
              </w:rPr>
              <w:t>（五）其他可能严重威胁公共安全的火灾隐患。</w:t>
            </w:r>
          </w:p>
          <w:p w14:paraId="12ED8B9B">
            <w:pPr>
              <w:widowControl/>
              <w:spacing w:line="240" w:lineRule="exact"/>
              <w:ind w:firstLine="400" w:firstLineChars="200"/>
              <w:jc w:val="left"/>
              <w:textAlignment w:val="center"/>
              <w:rPr>
                <w:sz w:val="20"/>
                <w:szCs w:val="20"/>
              </w:rPr>
            </w:pPr>
            <w:r>
              <w:rPr>
                <w:sz w:val="20"/>
                <w:szCs w:val="20"/>
              </w:rPr>
              <w:t>临时查封期限不得超过三十日。临时查封期限届满后，当事人仍未消除火灾隐患的，公安机关消防机构可以再次依法予以临时查封。</w:t>
            </w:r>
          </w:p>
        </w:tc>
        <w:tc>
          <w:tcPr>
            <w:tcW w:w="1701" w:type="dxa"/>
            <w:vAlign w:val="center"/>
          </w:tcPr>
          <w:p w14:paraId="42255073">
            <w:pPr>
              <w:spacing w:line="240" w:lineRule="exact"/>
              <w:ind w:firstLine="400" w:firstLineChars="200"/>
              <w:jc w:val="left"/>
              <w:rPr>
                <w:rFonts w:ascii="宋体" w:hAnsi="宋体" w:eastAsia="宋体" w:cs="宋体"/>
                <w:sz w:val="20"/>
                <w:szCs w:val="20"/>
              </w:rPr>
            </w:pPr>
            <w:r>
              <w:rPr>
                <w:rFonts w:hint="eastAsia"/>
                <w:sz w:val="20"/>
                <w:szCs w:val="20"/>
              </w:rPr>
              <w:t>市、县</w:t>
            </w:r>
          </w:p>
        </w:tc>
        <w:tc>
          <w:tcPr>
            <w:tcW w:w="1106" w:type="dxa"/>
            <w:vAlign w:val="center"/>
          </w:tcPr>
          <w:p w14:paraId="6ED62002">
            <w:pPr>
              <w:ind w:firstLine="640" w:firstLineChars="200"/>
              <w:jc w:val="left"/>
              <w:rPr>
                <w:rFonts w:ascii="仿宋_GB2312" w:hAnsi="仿宋_GB2312" w:cs="仿宋_GB2312"/>
                <w:szCs w:val="32"/>
              </w:rPr>
            </w:pPr>
          </w:p>
        </w:tc>
      </w:tr>
      <w:tr w14:paraId="3CBD6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5" w:hRule="atLeast"/>
        </w:trPr>
        <w:tc>
          <w:tcPr>
            <w:tcW w:w="908" w:type="dxa"/>
            <w:vAlign w:val="center"/>
          </w:tcPr>
          <w:p w14:paraId="258C5E5B">
            <w:pPr>
              <w:spacing w:line="240" w:lineRule="exact"/>
              <w:jc w:val="center"/>
              <w:rPr>
                <w:rFonts w:hint="default" w:ascii="Times New Roman" w:hAnsi="Times New Roman" w:eastAsia="黑体" w:cs="Times New Roman"/>
                <w:color w:val="000000"/>
                <w:sz w:val="24"/>
                <w:szCs w:val="24"/>
                <w:lang w:val="en-US" w:eastAsia="zh-CN"/>
              </w:rPr>
            </w:pPr>
            <w:r>
              <w:rPr>
                <w:rFonts w:hint="default" w:ascii="Times New Roman" w:hAnsi="Times New Roman" w:eastAsia="黑体" w:cs="Times New Roman"/>
                <w:color w:val="000000"/>
                <w:sz w:val="24"/>
                <w:szCs w:val="24"/>
                <w:lang w:val="en-US" w:eastAsia="zh-CN"/>
              </w:rPr>
              <w:t>77</w:t>
            </w:r>
          </w:p>
        </w:tc>
        <w:tc>
          <w:tcPr>
            <w:tcW w:w="2268" w:type="dxa"/>
            <w:vAlign w:val="center"/>
          </w:tcPr>
          <w:p w14:paraId="723F5C78">
            <w:pPr>
              <w:spacing w:line="240" w:lineRule="exact"/>
              <w:rPr>
                <w:rFonts w:ascii="宋体" w:hAnsi="宋体" w:eastAsia="宋体" w:cs="宋体"/>
                <w:sz w:val="20"/>
                <w:szCs w:val="20"/>
              </w:rPr>
            </w:pPr>
            <w:r>
              <w:rPr>
                <w:rFonts w:hint="eastAsia" w:ascii="仿宋_GB2312" w:hAnsi="仿宋_GB2312" w:cs="仿宋_GB2312"/>
                <w:kern w:val="0"/>
                <w:sz w:val="20"/>
                <w:szCs w:val="20"/>
              </w:rPr>
              <w:t>强制清除或者拆除相关障碍物、妨碍物</w:t>
            </w:r>
          </w:p>
        </w:tc>
        <w:tc>
          <w:tcPr>
            <w:tcW w:w="1276" w:type="dxa"/>
            <w:vAlign w:val="center"/>
          </w:tcPr>
          <w:p w14:paraId="0B6F2208">
            <w:pPr>
              <w:spacing w:line="240" w:lineRule="exact"/>
              <w:jc w:val="center"/>
              <w:rPr>
                <w:rFonts w:ascii="宋体" w:hAnsi="宋体" w:eastAsia="宋体" w:cs="宋体"/>
                <w:sz w:val="20"/>
                <w:szCs w:val="20"/>
              </w:rPr>
            </w:pPr>
            <w:r>
              <w:rPr>
                <w:rFonts w:hint="eastAsia"/>
                <w:sz w:val="20"/>
                <w:szCs w:val="20"/>
              </w:rPr>
              <w:t>行政强制</w:t>
            </w:r>
          </w:p>
        </w:tc>
        <w:tc>
          <w:tcPr>
            <w:tcW w:w="7229" w:type="dxa"/>
            <w:vAlign w:val="center"/>
          </w:tcPr>
          <w:p w14:paraId="14AD6A70">
            <w:pPr>
              <w:spacing w:line="240" w:lineRule="exact"/>
              <w:jc w:val="left"/>
              <w:rPr>
                <w:sz w:val="20"/>
                <w:szCs w:val="20"/>
              </w:rPr>
            </w:pPr>
            <w:r>
              <w:rPr>
                <w:rFonts w:hint="eastAsia"/>
                <w:sz w:val="20"/>
                <w:szCs w:val="20"/>
              </w:rPr>
              <w:t xml:space="preserve">【法律】《中华人民共和国消防法》                                                                       </w:t>
            </w:r>
          </w:p>
          <w:p w14:paraId="19F018AA">
            <w:pPr>
              <w:spacing w:line="240" w:lineRule="exact"/>
              <w:ind w:firstLine="400" w:firstLineChars="200"/>
              <w:jc w:val="left"/>
              <w:rPr>
                <w:rFonts w:hint="eastAsia"/>
                <w:sz w:val="20"/>
                <w:szCs w:val="20"/>
              </w:rPr>
            </w:pPr>
            <w:r>
              <w:rPr>
                <w:rFonts w:hint="eastAsia"/>
                <w:sz w:val="20"/>
                <w:szCs w:val="20"/>
              </w:rPr>
              <w:t>第六十条第一款第三项、第四项、第五项、第六项、第三款  单位违反本法规定，有下列行为之一的，责令改正，处五千元以上五万元以下罚款：</w:t>
            </w:r>
          </w:p>
          <w:p w14:paraId="36FE3461">
            <w:pPr>
              <w:spacing w:line="240" w:lineRule="exact"/>
              <w:ind w:firstLine="400" w:firstLineChars="200"/>
              <w:jc w:val="left"/>
              <w:rPr>
                <w:rFonts w:hint="eastAsia"/>
                <w:sz w:val="20"/>
                <w:szCs w:val="20"/>
              </w:rPr>
            </w:pPr>
            <w:r>
              <w:rPr>
                <w:rFonts w:hint="eastAsia"/>
                <w:sz w:val="20"/>
                <w:szCs w:val="20"/>
              </w:rPr>
              <w:t>（三）占用、堵塞、封闭疏散通道、安全出口或者有其他妨碍安全疏散行为的；</w:t>
            </w:r>
          </w:p>
          <w:p w14:paraId="7678FC0F">
            <w:pPr>
              <w:spacing w:line="240" w:lineRule="exact"/>
              <w:ind w:firstLine="400" w:firstLineChars="200"/>
              <w:jc w:val="left"/>
              <w:rPr>
                <w:rFonts w:hint="eastAsia"/>
                <w:sz w:val="20"/>
                <w:szCs w:val="20"/>
              </w:rPr>
            </w:pPr>
            <w:r>
              <w:rPr>
                <w:rFonts w:hint="eastAsia"/>
                <w:sz w:val="20"/>
                <w:szCs w:val="20"/>
              </w:rPr>
              <w:t>（四）埋压、圈占、遮挡消火栓或者占用防火间距的；</w:t>
            </w:r>
          </w:p>
          <w:p w14:paraId="78DC959F">
            <w:pPr>
              <w:spacing w:line="240" w:lineRule="exact"/>
              <w:ind w:firstLine="400" w:firstLineChars="200"/>
              <w:jc w:val="left"/>
              <w:rPr>
                <w:rFonts w:hint="eastAsia"/>
                <w:sz w:val="20"/>
                <w:szCs w:val="20"/>
              </w:rPr>
            </w:pPr>
            <w:r>
              <w:rPr>
                <w:rFonts w:hint="eastAsia"/>
                <w:sz w:val="20"/>
                <w:szCs w:val="20"/>
              </w:rPr>
              <w:t>（五）占用、堵塞、封闭消防车通道，妨碍消防车通行的；</w:t>
            </w:r>
          </w:p>
          <w:p w14:paraId="67036504">
            <w:pPr>
              <w:spacing w:line="240" w:lineRule="exact"/>
              <w:ind w:firstLine="400" w:firstLineChars="200"/>
              <w:jc w:val="left"/>
              <w:rPr>
                <w:rFonts w:hint="eastAsia"/>
                <w:sz w:val="20"/>
                <w:szCs w:val="20"/>
              </w:rPr>
            </w:pPr>
            <w:r>
              <w:rPr>
                <w:rFonts w:hint="eastAsia"/>
                <w:sz w:val="20"/>
                <w:szCs w:val="20"/>
              </w:rPr>
              <w:t>（六）人员密集场所在门窗上设置影响逃生和灭火救援的障碍物的；</w:t>
            </w:r>
          </w:p>
          <w:p w14:paraId="4EB90FBC">
            <w:pPr>
              <w:spacing w:line="240" w:lineRule="exact"/>
              <w:ind w:firstLine="400" w:firstLineChars="200"/>
              <w:jc w:val="left"/>
              <w:rPr>
                <w:rFonts w:ascii="宋体" w:hAnsi="宋体" w:eastAsia="宋体" w:cs="宋体"/>
                <w:sz w:val="20"/>
                <w:szCs w:val="20"/>
              </w:rPr>
            </w:pPr>
            <w:r>
              <w:rPr>
                <w:rFonts w:hint="eastAsia"/>
                <w:sz w:val="20"/>
                <w:szCs w:val="20"/>
              </w:rPr>
              <w:t>有本条第一款第三项、第四项、第五项、第六项行为，经责令改正拒不改正的，强制执行，所需费用由违法行为人承担。</w:t>
            </w:r>
          </w:p>
        </w:tc>
        <w:tc>
          <w:tcPr>
            <w:tcW w:w="1701" w:type="dxa"/>
            <w:vAlign w:val="center"/>
          </w:tcPr>
          <w:p w14:paraId="1CFC3FE1">
            <w:pPr>
              <w:spacing w:line="240" w:lineRule="exact"/>
              <w:ind w:firstLine="400" w:firstLineChars="200"/>
              <w:jc w:val="left"/>
              <w:rPr>
                <w:rFonts w:ascii="宋体" w:hAnsi="宋体" w:eastAsia="宋体" w:cs="宋体"/>
                <w:sz w:val="20"/>
                <w:szCs w:val="20"/>
              </w:rPr>
            </w:pPr>
            <w:r>
              <w:rPr>
                <w:rFonts w:hint="eastAsia"/>
                <w:sz w:val="20"/>
                <w:szCs w:val="20"/>
              </w:rPr>
              <w:t>市、县</w:t>
            </w:r>
          </w:p>
        </w:tc>
        <w:tc>
          <w:tcPr>
            <w:tcW w:w="1106" w:type="dxa"/>
            <w:vAlign w:val="center"/>
          </w:tcPr>
          <w:p w14:paraId="05D0EFF7">
            <w:pPr>
              <w:tabs>
                <w:tab w:val="left" w:pos="264"/>
              </w:tabs>
              <w:ind w:firstLine="640" w:firstLineChars="200"/>
              <w:jc w:val="left"/>
              <w:rPr>
                <w:rFonts w:ascii="仿宋_GB2312" w:hAnsi="仿宋_GB2312" w:cs="仿宋_GB2312"/>
                <w:szCs w:val="32"/>
              </w:rPr>
            </w:pPr>
          </w:p>
        </w:tc>
      </w:tr>
      <w:tr w14:paraId="5FC41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1" w:hRule="atLeast"/>
        </w:trPr>
        <w:tc>
          <w:tcPr>
            <w:tcW w:w="908" w:type="dxa"/>
            <w:vAlign w:val="center"/>
          </w:tcPr>
          <w:p w14:paraId="3A50148E">
            <w:pPr>
              <w:spacing w:line="240" w:lineRule="exact"/>
              <w:jc w:val="center"/>
              <w:rPr>
                <w:rFonts w:hint="default" w:ascii="Times New Roman" w:hAnsi="Times New Roman" w:eastAsia="黑体" w:cs="Times New Roman"/>
                <w:color w:val="000000"/>
                <w:sz w:val="24"/>
                <w:szCs w:val="24"/>
                <w:lang w:val="en-US" w:eastAsia="zh-CN"/>
              </w:rPr>
            </w:pPr>
            <w:r>
              <w:rPr>
                <w:rFonts w:hint="default" w:ascii="Times New Roman" w:hAnsi="Times New Roman" w:eastAsia="黑体" w:cs="Times New Roman"/>
                <w:color w:val="000000"/>
                <w:sz w:val="24"/>
                <w:szCs w:val="24"/>
                <w:lang w:val="en-US" w:eastAsia="zh-CN"/>
              </w:rPr>
              <w:t>78</w:t>
            </w:r>
          </w:p>
        </w:tc>
        <w:tc>
          <w:tcPr>
            <w:tcW w:w="2268" w:type="dxa"/>
            <w:vAlign w:val="center"/>
          </w:tcPr>
          <w:p w14:paraId="1C57FF03">
            <w:pPr>
              <w:spacing w:line="240" w:lineRule="exact"/>
              <w:rPr>
                <w:rFonts w:ascii="宋体" w:hAnsi="宋体" w:eastAsia="宋体" w:cs="宋体"/>
                <w:sz w:val="20"/>
                <w:szCs w:val="20"/>
                <w:highlight w:val="yellow"/>
              </w:rPr>
            </w:pPr>
            <w:r>
              <w:rPr>
                <w:rFonts w:hint="eastAsia" w:ascii="仿宋_GB2312" w:hAnsi="仿宋_GB2312" w:cs="仿宋_GB2312"/>
                <w:kern w:val="0"/>
                <w:sz w:val="20"/>
                <w:szCs w:val="20"/>
              </w:rPr>
              <w:t>对逾期不执行处罚决定的场所或个人的强制执行</w:t>
            </w:r>
          </w:p>
        </w:tc>
        <w:tc>
          <w:tcPr>
            <w:tcW w:w="1276" w:type="dxa"/>
            <w:vAlign w:val="center"/>
          </w:tcPr>
          <w:p w14:paraId="1C1A7C7D">
            <w:pPr>
              <w:spacing w:line="240" w:lineRule="exact"/>
              <w:jc w:val="center"/>
              <w:rPr>
                <w:rFonts w:ascii="宋体" w:hAnsi="宋体" w:eastAsia="宋体" w:cs="宋体"/>
                <w:sz w:val="20"/>
                <w:szCs w:val="20"/>
              </w:rPr>
            </w:pPr>
            <w:r>
              <w:rPr>
                <w:rFonts w:hint="eastAsia"/>
                <w:sz w:val="20"/>
                <w:szCs w:val="20"/>
              </w:rPr>
              <w:t>行政强制</w:t>
            </w:r>
          </w:p>
        </w:tc>
        <w:tc>
          <w:tcPr>
            <w:tcW w:w="7229" w:type="dxa"/>
            <w:vAlign w:val="center"/>
          </w:tcPr>
          <w:p w14:paraId="4DD4FE60">
            <w:pPr>
              <w:spacing w:line="240" w:lineRule="exact"/>
              <w:jc w:val="left"/>
              <w:rPr>
                <w:rFonts w:hint="eastAsia" w:ascii="仿宋_GB2312" w:hAnsi="仿宋_GB2312" w:cs="仿宋_GB2312"/>
                <w:kern w:val="0"/>
                <w:sz w:val="20"/>
                <w:szCs w:val="20"/>
              </w:rPr>
            </w:pPr>
            <w:r>
              <w:rPr>
                <w:rFonts w:hint="eastAsia" w:ascii="仿宋_GB2312" w:hAnsi="仿宋_GB2312" w:cs="仿宋_GB2312"/>
                <w:kern w:val="0"/>
                <w:sz w:val="20"/>
                <w:szCs w:val="20"/>
              </w:rPr>
              <w:t>【法律】《中华人民共和国消防法》</w:t>
            </w:r>
          </w:p>
          <w:p w14:paraId="1533FEC7">
            <w:pPr>
              <w:spacing w:line="240" w:lineRule="exact"/>
              <w:ind w:firstLine="400" w:firstLineChars="200"/>
              <w:jc w:val="left"/>
              <w:rPr>
                <w:rFonts w:hint="eastAsia"/>
                <w:sz w:val="20"/>
                <w:szCs w:val="20"/>
              </w:rPr>
            </w:pPr>
            <w:r>
              <w:rPr>
                <w:rFonts w:hint="eastAsia" w:ascii="仿宋_GB2312" w:hAnsi="仿宋_GB2312" w:cs="仿宋_GB2312"/>
                <w:kern w:val="0"/>
                <w:sz w:val="20"/>
                <w:szCs w:val="20"/>
              </w:rPr>
              <w:t>第七十条</w:t>
            </w:r>
            <w:r>
              <w:rPr>
                <w:rFonts w:hint="eastAsia" w:ascii="仿宋_GB2312" w:hAnsi="仿宋_GB2312" w:cs="仿宋_GB2312"/>
                <w:kern w:val="0"/>
                <w:sz w:val="20"/>
                <w:szCs w:val="20"/>
                <w:lang w:val="en-US" w:eastAsia="zh-CN"/>
              </w:rPr>
              <w:t xml:space="preserve">第三款  </w:t>
            </w:r>
            <w:r>
              <w:rPr>
                <w:rFonts w:hint="eastAsia" w:ascii="仿宋_GB2312" w:hAnsi="仿宋_GB2312" w:cs="仿宋_GB2312"/>
                <w:kern w:val="0"/>
                <w:sz w:val="20"/>
                <w:szCs w:val="20"/>
              </w:rPr>
              <w:t>当事人逾期不执行停产停业、停止使用、停止施工决定的，由作出决定的部门或者机构强制执行。</w:t>
            </w:r>
          </w:p>
          <w:p w14:paraId="2E76C1F1">
            <w:pPr>
              <w:spacing w:line="240" w:lineRule="exact"/>
              <w:jc w:val="left"/>
              <w:rPr>
                <w:sz w:val="20"/>
                <w:szCs w:val="20"/>
              </w:rPr>
            </w:pPr>
            <w:r>
              <w:rPr>
                <w:rFonts w:hint="eastAsia"/>
                <w:sz w:val="20"/>
                <w:szCs w:val="20"/>
              </w:rPr>
              <w:t xml:space="preserve">【法律】《中华人民共和国行政处罚法》                                                </w:t>
            </w:r>
          </w:p>
          <w:p w14:paraId="0BB3FA7B">
            <w:pPr>
              <w:spacing w:line="240" w:lineRule="exact"/>
              <w:ind w:firstLine="400" w:firstLineChars="200"/>
              <w:jc w:val="left"/>
              <w:rPr>
                <w:rFonts w:hint="eastAsia"/>
                <w:sz w:val="20"/>
                <w:szCs w:val="20"/>
              </w:rPr>
            </w:pPr>
            <w:r>
              <w:rPr>
                <w:rFonts w:hint="eastAsia"/>
                <w:sz w:val="20"/>
                <w:szCs w:val="20"/>
              </w:rPr>
              <w:t>第七十二条第一款  当事人逾期不履行行政处罚决定的，作出行政处罚决定的行政机关可以采取下列措施：</w:t>
            </w:r>
          </w:p>
          <w:p w14:paraId="6D460432">
            <w:pPr>
              <w:spacing w:line="240" w:lineRule="exact"/>
              <w:ind w:firstLine="400" w:firstLineChars="200"/>
              <w:jc w:val="left"/>
              <w:rPr>
                <w:rFonts w:hint="eastAsia"/>
                <w:sz w:val="20"/>
                <w:szCs w:val="20"/>
              </w:rPr>
            </w:pPr>
            <w:r>
              <w:rPr>
                <w:rFonts w:hint="eastAsia"/>
                <w:sz w:val="20"/>
                <w:szCs w:val="20"/>
              </w:rPr>
              <w:t>（一）到期不缴纳罚款的，每日按罚款数额的百分之三加处罚款，加处罚款的数额不得超出罚款的数额；</w:t>
            </w:r>
          </w:p>
          <w:p w14:paraId="6675984D">
            <w:pPr>
              <w:spacing w:line="240" w:lineRule="exact"/>
              <w:ind w:firstLine="400" w:firstLineChars="200"/>
              <w:jc w:val="left"/>
              <w:rPr>
                <w:rFonts w:hint="eastAsia"/>
                <w:sz w:val="20"/>
                <w:szCs w:val="20"/>
              </w:rPr>
            </w:pPr>
            <w:r>
              <w:rPr>
                <w:rFonts w:hint="eastAsia"/>
                <w:sz w:val="20"/>
                <w:szCs w:val="20"/>
              </w:rPr>
              <w:t>（二）根据法律规定，将查封、扣押的财物拍卖、依法处理或者将冻结的存款、汇款划拨抵缴罚款；</w:t>
            </w:r>
          </w:p>
          <w:p w14:paraId="7122A659">
            <w:pPr>
              <w:spacing w:line="240" w:lineRule="exact"/>
              <w:ind w:firstLine="400" w:firstLineChars="200"/>
              <w:jc w:val="left"/>
              <w:rPr>
                <w:rFonts w:hint="eastAsia"/>
                <w:sz w:val="20"/>
                <w:szCs w:val="20"/>
              </w:rPr>
            </w:pPr>
            <w:r>
              <w:rPr>
                <w:rFonts w:hint="eastAsia"/>
                <w:sz w:val="20"/>
                <w:szCs w:val="20"/>
              </w:rPr>
              <w:t>（三）根据法律规定，采取其他行政强制执行方式；</w:t>
            </w:r>
          </w:p>
          <w:p w14:paraId="7690452E">
            <w:pPr>
              <w:spacing w:line="240" w:lineRule="exact"/>
              <w:ind w:firstLine="400" w:firstLineChars="200"/>
              <w:jc w:val="left"/>
              <w:rPr>
                <w:rFonts w:ascii="宋体" w:hAnsi="宋体" w:eastAsia="宋体" w:cs="宋体"/>
                <w:sz w:val="20"/>
                <w:szCs w:val="20"/>
              </w:rPr>
            </w:pPr>
            <w:r>
              <w:rPr>
                <w:rFonts w:hint="eastAsia"/>
                <w:sz w:val="20"/>
                <w:szCs w:val="20"/>
              </w:rPr>
              <w:t>（四）依照《中华人民共和国行政强制法》的规定申请人民法院强制执行。</w:t>
            </w:r>
          </w:p>
        </w:tc>
        <w:tc>
          <w:tcPr>
            <w:tcW w:w="1701" w:type="dxa"/>
            <w:vAlign w:val="center"/>
          </w:tcPr>
          <w:p w14:paraId="66C2BA32">
            <w:pPr>
              <w:spacing w:line="240" w:lineRule="exact"/>
              <w:ind w:firstLine="400" w:firstLineChars="200"/>
              <w:jc w:val="left"/>
              <w:rPr>
                <w:rFonts w:ascii="宋体" w:hAnsi="宋体" w:eastAsia="宋体" w:cs="宋体"/>
                <w:sz w:val="20"/>
                <w:szCs w:val="20"/>
              </w:rPr>
            </w:pPr>
            <w:r>
              <w:rPr>
                <w:rFonts w:hint="eastAsia"/>
                <w:sz w:val="20"/>
                <w:szCs w:val="20"/>
              </w:rPr>
              <w:t>市、县</w:t>
            </w:r>
          </w:p>
        </w:tc>
        <w:tc>
          <w:tcPr>
            <w:tcW w:w="1106" w:type="dxa"/>
            <w:vAlign w:val="center"/>
          </w:tcPr>
          <w:p w14:paraId="76CDF39B">
            <w:pPr>
              <w:tabs>
                <w:tab w:val="left" w:pos="264"/>
              </w:tabs>
              <w:ind w:firstLine="640" w:firstLineChars="200"/>
              <w:jc w:val="left"/>
              <w:rPr>
                <w:rFonts w:ascii="仿宋_GB2312" w:hAnsi="仿宋_GB2312" w:cs="仿宋_GB2312"/>
                <w:szCs w:val="32"/>
              </w:rPr>
            </w:pPr>
          </w:p>
        </w:tc>
      </w:tr>
      <w:tr w14:paraId="7BED3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trPr>
        <w:tc>
          <w:tcPr>
            <w:tcW w:w="908" w:type="dxa"/>
            <w:vAlign w:val="center"/>
          </w:tcPr>
          <w:p w14:paraId="5360642E">
            <w:pPr>
              <w:spacing w:line="240" w:lineRule="exact"/>
              <w:jc w:val="center"/>
              <w:rPr>
                <w:rFonts w:hint="default" w:ascii="Times New Roman" w:hAnsi="Times New Roman" w:eastAsia="黑体" w:cs="Times New Roman"/>
                <w:color w:val="000000"/>
                <w:sz w:val="24"/>
                <w:szCs w:val="24"/>
                <w:lang w:val="en-US" w:eastAsia="zh-CN"/>
              </w:rPr>
            </w:pPr>
            <w:r>
              <w:rPr>
                <w:rFonts w:hint="default" w:ascii="Times New Roman" w:hAnsi="Times New Roman" w:eastAsia="黑体" w:cs="Times New Roman"/>
                <w:color w:val="000000"/>
                <w:sz w:val="24"/>
                <w:szCs w:val="24"/>
                <w:lang w:val="en-US" w:eastAsia="zh-CN"/>
              </w:rPr>
              <w:t>79</w:t>
            </w:r>
          </w:p>
        </w:tc>
        <w:tc>
          <w:tcPr>
            <w:tcW w:w="2268" w:type="dxa"/>
            <w:vAlign w:val="center"/>
          </w:tcPr>
          <w:p w14:paraId="48CA361E">
            <w:pPr>
              <w:spacing w:line="240" w:lineRule="exact"/>
              <w:rPr>
                <w:rFonts w:ascii="宋体" w:hAnsi="宋体" w:eastAsia="宋体" w:cs="宋体"/>
                <w:sz w:val="20"/>
                <w:szCs w:val="20"/>
              </w:rPr>
            </w:pPr>
            <w:r>
              <w:rPr>
                <w:rFonts w:hint="eastAsia"/>
                <w:sz w:val="20"/>
                <w:szCs w:val="20"/>
                <w:highlight w:val="none"/>
              </w:rPr>
              <w:t>封闭火灾现场</w:t>
            </w:r>
          </w:p>
        </w:tc>
        <w:tc>
          <w:tcPr>
            <w:tcW w:w="1276" w:type="dxa"/>
            <w:vAlign w:val="center"/>
          </w:tcPr>
          <w:p w14:paraId="31337A04">
            <w:pPr>
              <w:spacing w:line="240" w:lineRule="exact"/>
              <w:jc w:val="center"/>
              <w:rPr>
                <w:rFonts w:ascii="宋体" w:hAnsi="宋体" w:eastAsia="宋体" w:cs="宋体"/>
                <w:sz w:val="20"/>
                <w:szCs w:val="20"/>
              </w:rPr>
            </w:pPr>
            <w:r>
              <w:rPr>
                <w:rFonts w:hint="eastAsia"/>
                <w:sz w:val="20"/>
                <w:szCs w:val="20"/>
              </w:rPr>
              <w:t>行政强制</w:t>
            </w:r>
          </w:p>
        </w:tc>
        <w:tc>
          <w:tcPr>
            <w:tcW w:w="7229" w:type="dxa"/>
            <w:vAlign w:val="center"/>
          </w:tcPr>
          <w:p w14:paraId="16A2465D">
            <w:pPr>
              <w:spacing w:line="240" w:lineRule="exact"/>
              <w:jc w:val="left"/>
              <w:rPr>
                <w:sz w:val="20"/>
                <w:szCs w:val="20"/>
              </w:rPr>
            </w:pPr>
            <w:r>
              <w:rPr>
                <w:rFonts w:hint="eastAsia"/>
                <w:sz w:val="20"/>
                <w:szCs w:val="20"/>
              </w:rPr>
              <w:t xml:space="preserve">【法律】《中华人民共和国消防法》                                                                   </w:t>
            </w:r>
          </w:p>
          <w:p w14:paraId="170A17F0">
            <w:pPr>
              <w:spacing w:line="240" w:lineRule="exact"/>
              <w:ind w:firstLine="400" w:firstLineChars="200"/>
              <w:jc w:val="left"/>
              <w:rPr>
                <w:rFonts w:ascii="宋体" w:hAnsi="宋体" w:eastAsia="宋体" w:cs="宋体"/>
                <w:sz w:val="20"/>
                <w:szCs w:val="20"/>
              </w:rPr>
            </w:pPr>
            <w:r>
              <w:rPr>
                <w:rFonts w:hint="eastAsia"/>
                <w:sz w:val="20"/>
                <w:szCs w:val="20"/>
              </w:rPr>
              <w:t>第五十一条第一款  消防救援机构有权根据需要封闭火灾现场，负责调查火灾原因，统计火灾损失。</w:t>
            </w:r>
          </w:p>
        </w:tc>
        <w:tc>
          <w:tcPr>
            <w:tcW w:w="1701" w:type="dxa"/>
            <w:vAlign w:val="center"/>
          </w:tcPr>
          <w:p w14:paraId="4C697836">
            <w:pPr>
              <w:spacing w:line="240" w:lineRule="exact"/>
              <w:ind w:firstLine="400" w:firstLineChars="200"/>
              <w:jc w:val="left"/>
              <w:rPr>
                <w:rFonts w:ascii="宋体" w:hAnsi="宋体" w:eastAsia="宋体" w:cs="宋体"/>
                <w:sz w:val="20"/>
                <w:szCs w:val="20"/>
              </w:rPr>
            </w:pPr>
            <w:r>
              <w:rPr>
                <w:rFonts w:hint="eastAsia"/>
                <w:sz w:val="20"/>
                <w:szCs w:val="20"/>
              </w:rPr>
              <w:t>市、县</w:t>
            </w:r>
          </w:p>
        </w:tc>
        <w:tc>
          <w:tcPr>
            <w:tcW w:w="1106" w:type="dxa"/>
            <w:vAlign w:val="center"/>
          </w:tcPr>
          <w:p w14:paraId="793A1145">
            <w:pPr>
              <w:tabs>
                <w:tab w:val="left" w:pos="264"/>
              </w:tabs>
              <w:ind w:firstLine="640" w:firstLineChars="200"/>
              <w:jc w:val="left"/>
              <w:rPr>
                <w:rFonts w:ascii="仿宋_GB2312" w:hAnsi="仿宋_GB2312" w:cs="仿宋_GB2312"/>
                <w:szCs w:val="32"/>
              </w:rPr>
            </w:pPr>
          </w:p>
        </w:tc>
      </w:tr>
      <w:tr w14:paraId="27EEE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3" w:hRule="atLeast"/>
        </w:trPr>
        <w:tc>
          <w:tcPr>
            <w:tcW w:w="908" w:type="dxa"/>
            <w:vAlign w:val="center"/>
          </w:tcPr>
          <w:p w14:paraId="653E49C3">
            <w:pPr>
              <w:spacing w:line="240" w:lineRule="exact"/>
              <w:jc w:val="center"/>
              <w:rPr>
                <w:rFonts w:hint="default" w:ascii="Times New Roman" w:hAnsi="Times New Roman" w:eastAsia="黑体" w:cs="Times New Roman"/>
                <w:color w:val="000000"/>
                <w:sz w:val="24"/>
                <w:szCs w:val="24"/>
                <w:lang w:eastAsia="zh-CN"/>
              </w:rPr>
            </w:pPr>
            <w:r>
              <w:rPr>
                <w:rFonts w:hint="default" w:ascii="Times New Roman" w:hAnsi="Times New Roman" w:eastAsia="黑体" w:cs="Times New Roman"/>
                <w:color w:val="000000"/>
                <w:sz w:val="24"/>
                <w:szCs w:val="24"/>
              </w:rPr>
              <w:t>8</w:t>
            </w:r>
            <w:r>
              <w:rPr>
                <w:rFonts w:hint="eastAsia" w:eastAsia="黑体" w:cs="Times New Roman"/>
                <w:color w:val="000000"/>
                <w:sz w:val="24"/>
                <w:szCs w:val="24"/>
                <w:lang w:val="en-US" w:eastAsia="zh-CN"/>
              </w:rPr>
              <w:t>0</w:t>
            </w:r>
          </w:p>
        </w:tc>
        <w:tc>
          <w:tcPr>
            <w:tcW w:w="2268" w:type="dxa"/>
            <w:vAlign w:val="center"/>
          </w:tcPr>
          <w:p w14:paraId="3BAE2462">
            <w:pPr>
              <w:spacing w:line="240" w:lineRule="exact"/>
              <w:rPr>
                <w:rFonts w:ascii="宋体" w:hAnsi="宋体" w:eastAsia="宋体" w:cs="宋体"/>
                <w:sz w:val="20"/>
                <w:szCs w:val="20"/>
              </w:rPr>
            </w:pPr>
            <w:r>
              <w:rPr>
                <w:rFonts w:hint="eastAsia"/>
                <w:sz w:val="20"/>
                <w:szCs w:val="20"/>
              </w:rPr>
              <w:t>消防监督检查</w:t>
            </w:r>
          </w:p>
        </w:tc>
        <w:tc>
          <w:tcPr>
            <w:tcW w:w="1276" w:type="dxa"/>
            <w:vAlign w:val="center"/>
          </w:tcPr>
          <w:p w14:paraId="2C7535BB">
            <w:pPr>
              <w:spacing w:line="240" w:lineRule="exact"/>
              <w:jc w:val="center"/>
              <w:rPr>
                <w:rFonts w:ascii="宋体" w:hAnsi="宋体" w:eastAsia="宋体" w:cs="宋体"/>
                <w:sz w:val="20"/>
                <w:szCs w:val="20"/>
              </w:rPr>
            </w:pPr>
            <w:r>
              <w:rPr>
                <w:rFonts w:hint="eastAsia"/>
                <w:sz w:val="20"/>
                <w:szCs w:val="20"/>
              </w:rPr>
              <w:t>行政检查</w:t>
            </w:r>
          </w:p>
        </w:tc>
        <w:tc>
          <w:tcPr>
            <w:tcW w:w="7229" w:type="dxa"/>
            <w:vAlign w:val="center"/>
          </w:tcPr>
          <w:p w14:paraId="29ADC449">
            <w:pPr>
              <w:spacing w:line="240" w:lineRule="exact"/>
              <w:jc w:val="left"/>
              <w:rPr>
                <w:rFonts w:hint="eastAsia"/>
                <w:sz w:val="20"/>
                <w:szCs w:val="20"/>
              </w:rPr>
            </w:pPr>
            <w:r>
              <w:rPr>
                <w:rFonts w:hint="eastAsia"/>
                <w:sz w:val="20"/>
                <w:szCs w:val="20"/>
              </w:rPr>
              <w:t>【法律】《中华人民共和国消防法》</w:t>
            </w:r>
          </w:p>
          <w:p w14:paraId="1FF9A62F">
            <w:pPr>
              <w:spacing w:line="240" w:lineRule="exact"/>
              <w:ind w:firstLine="400" w:firstLineChars="200"/>
              <w:jc w:val="left"/>
              <w:rPr>
                <w:sz w:val="20"/>
                <w:szCs w:val="20"/>
              </w:rPr>
            </w:pPr>
            <w:r>
              <w:rPr>
                <w:rFonts w:hint="eastAsia"/>
                <w:sz w:val="20"/>
                <w:szCs w:val="20"/>
              </w:rPr>
              <w:t>第四条第一款  国务院应急管理部门对全国的消防工作实施监督管理。县级以上地方人民政府应急管理部门对本行政区域内的消防工作实施监督管理，并由本级人民政府消防救援机构负责实施。军事设施的消防工作，由其主管单位监督管理，消防救援机构协助；矿井地下部分、核电厂、海上石油天然气设施的消防工作，由其主管单位监督管理。</w:t>
            </w:r>
          </w:p>
          <w:p w14:paraId="61EA1C5E">
            <w:pPr>
              <w:spacing w:line="240" w:lineRule="exact"/>
              <w:ind w:firstLine="400" w:firstLineChars="200"/>
              <w:jc w:val="left"/>
              <w:rPr>
                <w:rFonts w:hint="eastAsia"/>
                <w:sz w:val="20"/>
                <w:szCs w:val="20"/>
                <w:lang w:val="en-US" w:eastAsia="zh-CN"/>
              </w:rPr>
            </w:pPr>
            <w:r>
              <w:rPr>
                <w:rFonts w:hint="eastAsia"/>
                <w:sz w:val="20"/>
                <w:szCs w:val="20"/>
              </w:rPr>
              <w:t>《中华人民共和国消防法》第五十三条  消防救援机构应当对机关、团体、企业、事业等单位遵守消防法律、法规的情况依法进行监督检查。公安派出所可以负责日常消防监督检查、开展消防宣传教育，具体办法由国务院公安部门规定。</w:t>
            </w:r>
            <w:r>
              <w:rPr>
                <w:rFonts w:hint="eastAsia"/>
                <w:sz w:val="20"/>
                <w:szCs w:val="20"/>
                <w:lang w:val="en-US" w:eastAsia="zh-CN"/>
              </w:rPr>
              <w:t xml:space="preserve">  </w:t>
            </w:r>
          </w:p>
          <w:p w14:paraId="1A84E350">
            <w:pPr>
              <w:spacing w:line="240" w:lineRule="exact"/>
              <w:ind w:firstLine="400" w:firstLineChars="200"/>
              <w:jc w:val="left"/>
              <w:rPr>
                <w:sz w:val="20"/>
                <w:szCs w:val="20"/>
              </w:rPr>
            </w:pPr>
            <w:r>
              <w:rPr>
                <w:rFonts w:hint="eastAsia"/>
                <w:sz w:val="20"/>
                <w:szCs w:val="20"/>
              </w:rPr>
              <w:t>消防救援机构、公安派出所的工作人员进行消防监督检查，应当出示证件。</w:t>
            </w:r>
          </w:p>
          <w:p w14:paraId="093606F6">
            <w:pPr>
              <w:spacing w:line="240" w:lineRule="exact"/>
              <w:jc w:val="left"/>
              <w:rPr>
                <w:rFonts w:hint="eastAsia"/>
                <w:sz w:val="20"/>
                <w:szCs w:val="20"/>
              </w:rPr>
            </w:pPr>
            <w:r>
              <w:rPr>
                <w:rFonts w:hint="eastAsia"/>
                <w:sz w:val="20"/>
                <w:szCs w:val="20"/>
              </w:rPr>
              <w:t>【地方性法规】《江苏省消防条例》</w:t>
            </w:r>
          </w:p>
          <w:p w14:paraId="54BF453B">
            <w:pPr>
              <w:spacing w:line="240" w:lineRule="exact"/>
              <w:ind w:firstLine="400" w:firstLineChars="200"/>
              <w:jc w:val="left"/>
              <w:rPr>
                <w:sz w:val="20"/>
                <w:szCs w:val="20"/>
              </w:rPr>
            </w:pPr>
            <w:r>
              <w:rPr>
                <w:rFonts w:hint="eastAsia"/>
                <w:sz w:val="20"/>
                <w:szCs w:val="20"/>
              </w:rPr>
              <w:t>第十二条</w:t>
            </w:r>
            <w:r>
              <w:rPr>
                <w:rFonts w:hint="eastAsia"/>
                <w:sz w:val="20"/>
                <w:szCs w:val="20"/>
                <w:lang w:val="en-US" w:eastAsia="zh-CN"/>
              </w:rPr>
              <w:t>第四项</w:t>
            </w:r>
            <w:r>
              <w:rPr>
                <w:rFonts w:hint="eastAsia"/>
                <w:sz w:val="20"/>
                <w:szCs w:val="20"/>
              </w:rPr>
              <w:t xml:space="preserve">  县级以上地方人民政府消防救援机构应当履行下列工作职责：</w:t>
            </w:r>
          </w:p>
          <w:p w14:paraId="262C0F7F">
            <w:pPr>
              <w:spacing w:line="240" w:lineRule="exact"/>
              <w:ind w:firstLine="400" w:firstLineChars="200"/>
              <w:jc w:val="left"/>
              <w:rPr>
                <w:sz w:val="20"/>
                <w:szCs w:val="20"/>
              </w:rPr>
            </w:pPr>
            <w:r>
              <w:rPr>
                <w:rFonts w:hint="eastAsia"/>
                <w:sz w:val="20"/>
                <w:szCs w:val="20"/>
              </w:rPr>
              <w:t>（四）承担消防监督管理职责，组织开展火灾预防、消防监督执法、消防宣传教育以及火灾事故调查处理相关工作；</w:t>
            </w:r>
          </w:p>
          <w:p w14:paraId="26D18192">
            <w:pPr>
              <w:spacing w:line="240" w:lineRule="exact"/>
              <w:jc w:val="left"/>
              <w:rPr>
                <w:sz w:val="20"/>
                <w:szCs w:val="20"/>
              </w:rPr>
            </w:pPr>
            <w:r>
              <w:rPr>
                <w:rFonts w:hint="eastAsia"/>
                <w:sz w:val="20"/>
                <w:szCs w:val="20"/>
              </w:rPr>
              <w:t>【部门规章】《消防监督检查规定》（公安部令第120号）</w:t>
            </w:r>
          </w:p>
          <w:p w14:paraId="65078949">
            <w:pPr>
              <w:spacing w:line="240" w:lineRule="exact"/>
              <w:ind w:firstLine="400" w:firstLineChars="200"/>
              <w:jc w:val="left"/>
              <w:rPr>
                <w:sz w:val="20"/>
                <w:szCs w:val="20"/>
              </w:rPr>
            </w:pPr>
            <w:r>
              <w:rPr>
                <w:rFonts w:hint="eastAsia"/>
                <w:sz w:val="20"/>
                <w:szCs w:val="20"/>
              </w:rPr>
              <w:t>第六条  消防监督检查的形式有：</w:t>
            </w:r>
          </w:p>
          <w:p w14:paraId="4139F51C">
            <w:pPr>
              <w:spacing w:line="240" w:lineRule="exact"/>
              <w:ind w:firstLine="400" w:firstLineChars="200"/>
              <w:jc w:val="left"/>
              <w:rPr>
                <w:sz w:val="20"/>
                <w:szCs w:val="20"/>
              </w:rPr>
            </w:pPr>
            <w:r>
              <w:rPr>
                <w:rFonts w:hint="eastAsia"/>
                <w:sz w:val="20"/>
                <w:szCs w:val="20"/>
              </w:rPr>
              <w:t>（一）对公众聚集场所在投入使用、营业前的消防安全检查；</w:t>
            </w:r>
          </w:p>
          <w:p w14:paraId="443EC4F8">
            <w:pPr>
              <w:spacing w:line="240" w:lineRule="exact"/>
              <w:ind w:firstLine="400" w:firstLineChars="200"/>
              <w:jc w:val="left"/>
              <w:rPr>
                <w:sz w:val="20"/>
                <w:szCs w:val="20"/>
              </w:rPr>
            </w:pPr>
            <w:r>
              <w:rPr>
                <w:rFonts w:hint="eastAsia"/>
                <w:sz w:val="20"/>
                <w:szCs w:val="20"/>
              </w:rPr>
              <w:t>（二）对单位履行法定消防安全职责情况的监督抽查；</w:t>
            </w:r>
          </w:p>
          <w:p w14:paraId="71A38551">
            <w:pPr>
              <w:spacing w:line="240" w:lineRule="exact"/>
              <w:ind w:firstLine="400" w:firstLineChars="200"/>
              <w:jc w:val="left"/>
              <w:rPr>
                <w:sz w:val="20"/>
                <w:szCs w:val="20"/>
              </w:rPr>
            </w:pPr>
            <w:r>
              <w:rPr>
                <w:rFonts w:hint="eastAsia"/>
                <w:sz w:val="20"/>
                <w:szCs w:val="20"/>
              </w:rPr>
              <w:t>（三）对举报投诉的消防安全违法行为的核查；</w:t>
            </w:r>
          </w:p>
          <w:p w14:paraId="0EAA75DD">
            <w:pPr>
              <w:spacing w:line="240" w:lineRule="exact"/>
              <w:ind w:firstLine="400" w:firstLineChars="200"/>
              <w:jc w:val="left"/>
              <w:rPr>
                <w:sz w:val="20"/>
                <w:szCs w:val="20"/>
              </w:rPr>
            </w:pPr>
            <w:r>
              <w:rPr>
                <w:rFonts w:hint="eastAsia"/>
                <w:sz w:val="20"/>
                <w:szCs w:val="20"/>
              </w:rPr>
              <w:t>（四）对大型群众性活动举办前的消防安全检查；</w:t>
            </w:r>
          </w:p>
          <w:p w14:paraId="14D12177">
            <w:pPr>
              <w:spacing w:line="240" w:lineRule="exact"/>
              <w:ind w:firstLine="400" w:firstLineChars="200"/>
              <w:jc w:val="left"/>
              <w:rPr>
                <w:sz w:val="20"/>
                <w:szCs w:val="20"/>
              </w:rPr>
            </w:pPr>
            <w:r>
              <w:rPr>
                <w:rFonts w:hint="eastAsia"/>
                <w:sz w:val="20"/>
                <w:szCs w:val="20"/>
              </w:rPr>
              <w:t>（五）根据需要进行的其他消防监督检查。</w:t>
            </w:r>
          </w:p>
        </w:tc>
        <w:tc>
          <w:tcPr>
            <w:tcW w:w="1701" w:type="dxa"/>
            <w:vAlign w:val="center"/>
          </w:tcPr>
          <w:p w14:paraId="23032FF5">
            <w:pPr>
              <w:spacing w:line="240" w:lineRule="exact"/>
              <w:ind w:firstLine="400" w:firstLineChars="200"/>
              <w:jc w:val="left"/>
              <w:rPr>
                <w:rFonts w:ascii="宋体" w:hAnsi="宋体" w:eastAsia="宋体" w:cs="宋体"/>
                <w:sz w:val="20"/>
                <w:szCs w:val="20"/>
              </w:rPr>
            </w:pPr>
            <w:r>
              <w:rPr>
                <w:rFonts w:hint="eastAsia"/>
                <w:sz w:val="20"/>
                <w:szCs w:val="20"/>
              </w:rPr>
              <w:t>市、县</w:t>
            </w:r>
          </w:p>
        </w:tc>
        <w:tc>
          <w:tcPr>
            <w:tcW w:w="1106" w:type="dxa"/>
            <w:vAlign w:val="center"/>
          </w:tcPr>
          <w:p w14:paraId="644F2106">
            <w:pPr>
              <w:tabs>
                <w:tab w:val="left" w:pos="264"/>
              </w:tabs>
              <w:ind w:firstLine="640" w:firstLineChars="200"/>
              <w:jc w:val="left"/>
              <w:rPr>
                <w:rFonts w:ascii="仿宋_GB2312" w:hAnsi="仿宋_GB2312" w:cs="仿宋_GB2312"/>
                <w:szCs w:val="32"/>
              </w:rPr>
            </w:pPr>
          </w:p>
        </w:tc>
      </w:tr>
      <w:tr w14:paraId="571E8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88" w:type="dxa"/>
            <w:gridSpan w:val="6"/>
            <w:vAlign w:val="center"/>
          </w:tcPr>
          <w:p w14:paraId="5250B223">
            <w:pPr>
              <w:ind w:firstLine="640" w:firstLineChars="200"/>
              <w:rPr>
                <w:rFonts w:ascii="方正小标宋_GBK" w:hAnsi="方正小标宋_GBK" w:eastAsia="方正小标宋_GBK" w:cs="方正小标宋_GBK"/>
                <w:sz w:val="44"/>
                <w:szCs w:val="44"/>
              </w:rPr>
            </w:pPr>
            <w:r>
              <w:rPr>
                <w:rFonts w:hint="eastAsia" w:ascii="仿宋_GB2312" w:hAnsi="仿宋_GB2312" w:cs="仿宋_GB2312"/>
                <w:szCs w:val="32"/>
              </w:rPr>
              <w:t>备注：1.行政执法事项按照行政处罚、行政强制、行政检查分类依次填写；2.在本通知之前已经公示执法事项目录或者本条线上级部门另有目录样式规定的，可不参照本目录示例。</w:t>
            </w:r>
          </w:p>
        </w:tc>
      </w:tr>
    </w:tbl>
    <w:p w14:paraId="6F90D004">
      <w:pPr>
        <w:rPr>
          <w:rFonts w:ascii="方正小标宋_GBK" w:hAnsi="方正小标宋_GBK" w:eastAsia="方正小标宋_GBK" w:cs="方正小标宋_GBK"/>
          <w:sz w:val="44"/>
          <w:szCs w:val="44"/>
        </w:rPr>
      </w:pPr>
    </w:p>
    <w:sectPr>
      <w:pgSz w:w="16838" w:h="11906" w:orient="landscape"/>
      <w:pgMar w:top="1587" w:right="2098" w:bottom="1276" w:left="1344" w:header="851" w:footer="992" w:gutter="0"/>
      <w:cols w:space="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6088B29-D1DE-4C26-BBB3-A99BCF5BEA7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89E0DE33-688C-49C7-A40A-C842266035E2}"/>
  </w:font>
  <w:font w:name="方正小标宋_GBK">
    <w:panose1 w:val="03000509000000000000"/>
    <w:charset w:val="86"/>
    <w:family w:val="script"/>
    <w:pitch w:val="default"/>
    <w:sig w:usb0="00000001" w:usb1="080E0000" w:usb2="00000000" w:usb3="00000000" w:csb0="00040000" w:csb1="00000000"/>
    <w:embedRegular r:id="rId3" w:fontKey="{F36294CE-FAB4-45BF-BC7D-D796858AFAFC}"/>
  </w:font>
  <w:font w:name="楷体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DE9559"/>
    <w:multiLevelType w:val="singleLevel"/>
    <w:tmpl w:val="99DE9559"/>
    <w:lvl w:ilvl="0" w:tentative="0">
      <w:start w:val="1"/>
      <w:numFmt w:val="chineseCounting"/>
      <w:suff w:val="nothing"/>
      <w:lvlText w:val="（%1）"/>
      <w:lvlJc w:val="left"/>
      <w:rPr>
        <w:rFonts w:hint="eastAsia"/>
      </w:rPr>
    </w:lvl>
  </w:abstractNum>
  <w:abstractNum w:abstractNumId="1">
    <w:nsid w:val="B6E157E5"/>
    <w:multiLevelType w:val="singleLevel"/>
    <w:tmpl w:val="B6E157E5"/>
    <w:lvl w:ilvl="0" w:tentative="0">
      <w:start w:val="1"/>
      <w:numFmt w:val="none"/>
      <w:suff w:val="space"/>
      <w:lvlText w:val="行政处罚"/>
      <w:lvlJc w:val="left"/>
      <w:pPr>
        <w:ind w:left="425" w:hanging="425"/>
      </w:pPr>
      <w:rPr>
        <w:rFonts w:hint="default"/>
      </w:rPr>
    </w:lvl>
  </w:abstractNum>
  <w:abstractNum w:abstractNumId="2">
    <w:nsid w:val="EE5404BF"/>
    <w:multiLevelType w:val="singleLevel"/>
    <w:tmpl w:val="EE5404BF"/>
    <w:lvl w:ilvl="0" w:tentative="0">
      <w:start w:val="11"/>
      <w:numFmt w:val="chineseCounting"/>
      <w:suff w:val="space"/>
      <w:lvlText w:val="第%1条"/>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CC5672"/>
    <w:rsid w:val="00020E0D"/>
    <w:rsid w:val="0017080A"/>
    <w:rsid w:val="001E5AE3"/>
    <w:rsid w:val="00270844"/>
    <w:rsid w:val="00283767"/>
    <w:rsid w:val="002E2D93"/>
    <w:rsid w:val="00412568"/>
    <w:rsid w:val="005225AF"/>
    <w:rsid w:val="005B77FF"/>
    <w:rsid w:val="005F512E"/>
    <w:rsid w:val="00765673"/>
    <w:rsid w:val="00774493"/>
    <w:rsid w:val="007A59BD"/>
    <w:rsid w:val="007B2846"/>
    <w:rsid w:val="007E483C"/>
    <w:rsid w:val="00877EEF"/>
    <w:rsid w:val="008F4AF3"/>
    <w:rsid w:val="00932964"/>
    <w:rsid w:val="00AD534D"/>
    <w:rsid w:val="00B13D07"/>
    <w:rsid w:val="00B152FE"/>
    <w:rsid w:val="00B735FB"/>
    <w:rsid w:val="00B845E1"/>
    <w:rsid w:val="00BB31BB"/>
    <w:rsid w:val="00C04EF6"/>
    <w:rsid w:val="00C64174"/>
    <w:rsid w:val="00D173A2"/>
    <w:rsid w:val="00D63B57"/>
    <w:rsid w:val="00D66073"/>
    <w:rsid w:val="00F41A64"/>
    <w:rsid w:val="00F53802"/>
    <w:rsid w:val="00F9440D"/>
    <w:rsid w:val="00FC6EA6"/>
    <w:rsid w:val="015C1AB2"/>
    <w:rsid w:val="01E41F52"/>
    <w:rsid w:val="025D4D8E"/>
    <w:rsid w:val="02C95F7F"/>
    <w:rsid w:val="02CB040F"/>
    <w:rsid w:val="02EE253F"/>
    <w:rsid w:val="02F73F2E"/>
    <w:rsid w:val="03C33D61"/>
    <w:rsid w:val="04F778C7"/>
    <w:rsid w:val="05854C1B"/>
    <w:rsid w:val="05CC2C38"/>
    <w:rsid w:val="064C16BC"/>
    <w:rsid w:val="06530982"/>
    <w:rsid w:val="06C037F2"/>
    <w:rsid w:val="06CA08AD"/>
    <w:rsid w:val="06F646B9"/>
    <w:rsid w:val="074537FF"/>
    <w:rsid w:val="08926F6F"/>
    <w:rsid w:val="096743DC"/>
    <w:rsid w:val="0A464ED5"/>
    <w:rsid w:val="0C663265"/>
    <w:rsid w:val="0C882D8A"/>
    <w:rsid w:val="0D585FEA"/>
    <w:rsid w:val="0D9A1142"/>
    <w:rsid w:val="0DAB76F8"/>
    <w:rsid w:val="0DF16E08"/>
    <w:rsid w:val="0DFA0BE6"/>
    <w:rsid w:val="0E061B86"/>
    <w:rsid w:val="0E594FB6"/>
    <w:rsid w:val="0F542633"/>
    <w:rsid w:val="10AF0EAA"/>
    <w:rsid w:val="10CB5F10"/>
    <w:rsid w:val="10E8293A"/>
    <w:rsid w:val="11B169B5"/>
    <w:rsid w:val="11DD411F"/>
    <w:rsid w:val="12771554"/>
    <w:rsid w:val="13A06AAE"/>
    <w:rsid w:val="13C10D1A"/>
    <w:rsid w:val="14116861"/>
    <w:rsid w:val="14EE56CB"/>
    <w:rsid w:val="15241B01"/>
    <w:rsid w:val="15484F82"/>
    <w:rsid w:val="1562473D"/>
    <w:rsid w:val="160B1DB7"/>
    <w:rsid w:val="17084B4D"/>
    <w:rsid w:val="18553D10"/>
    <w:rsid w:val="18B95189"/>
    <w:rsid w:val="18C1253A"/>
    <w:rsid w:val="19EE0FCC"/>
    <w:rsid w:val="1A2B252D"/>
    <w:rsid w:val="1A303070"/>
    <w:rsid w:val="1A4C776A"/>
    <w:rsid w:val="1A812287"/>
    <w:rsid w:val="1AC77420"/>
    <w:rsid w:val="1CC159DE"/>
    <w:rsid w:val="1DF64856"/>
    <w:rsid w:val="1E500A78"/>
    <w:rsid w:val="1E5C75B0"/>
    <w:rsid w:val="1EA66128"/>
    <w:rsid w:val="1FAF2E88"/>
    <w:rsid w:val="2041079C"/>
    <w:rsid w:val="20E3388B"/>
    <w:rsid w:val="21EE4C6A"/>
    <w:rsid w:val="220E2020"/>
    <w:rsid w:val="224112B2"/>
    <w:rsid w:val="2265384E"/>
    <w:rsid w:val="232E440A"/>
    <w:rsid w:val="238E494F"/>
    <w:rsid w:val="23E80503"/>
    <w:rsid w:val="249D12EE"/>
    <w:rsid w:val="254315A5"/>
    <w:rsid w:val="26146034"/>
    <w:rsid w:val="26154032"/>
    <w:rsid w:val="261F1E98"/>
    <w:rsid w:val="27A62DEA"/>
    <w:rsid w:val="27B76194"/>
    <w:rsid w:val="289C0132"/>
    <w:rsid w:val="29F40A82"/>
    <w:rsid w:val="2A2103E6"/>
    <w:rsid w:val="2A3E70CF"/>
    <w:rsid w:val="2AE35FA1"/>
    <w:rsid w:val="2B3D6106"/>
    <w:rsid w:val="2BD46F03"/>
    <w:rsid w:val="2C300018"/>
    <w:rsid w:val="2C3C37FA"/>
    <w:rsid w:val="2D5779D2"/>
    <w:rsid w:val="2D6B1A0A"/>
    <w:rsid w:val="2D750E6A"/>
    <w:rsid w:val="2D932CD3"/>
    <w:rsid w:val="2DC53269"/>
    <w:rsid w:val="2E03143D"/>
    <w:rsid w:val="2EB70D7D"/>
    <w:rsid w:val="2F0545FB"/>
    <w:rsid w:val="2F2A56A7"/>
    <w:rsid w:val="2F920A3A"/>
    <w:rsid w:val="2FD347FC"/>
    <w:rsid w:val="2FE81897"/>
    <w:rsid w:val="30156469"/>
    <w:rsid w:val="30843C7B"/>
    <w:rsid w:val="30B67735"/>
    <w:rsid w:val="30EE7F95"/>
    <w:rsid w:val="31884C88"/>
    <w:rsid w:val="31BB1785"/>
    <w:rsid w:val="31D81F0E"/>
    <w:rsid w:val="33362BF7"/>
    <w:rsid w:val="348A0452"/>
    <w:rsid w:val="352670EC"/>
    <w:rsid w:val="35E54406"/>
    <w:rsid w:val="368B60B7"/>
    <w:rsid w:val="369176DE"/>
    <w:rsid w:val="36C25C7D"/>
    <w:rsid w:val="36C874B3"/>
    <w:rsid w:val="38FD3980"/>
    <w:rsid w:val="39236CCA"/>
    <w:rsid w:val="39C51548"/>
    <w:rsid w:val="3A3426F9"/>
    <w:rsid w:val="3AC13233"/>
    <w:rsid w:val="3B414216"/>
    <w:rsid w:val="3E562981"/>
    <w:rsid w:val="404B2B77"/>
    <w:rsid w:val="407176C6"/>
    <w:rsid w:val="422512FB"/>
    <w:rsid w:val="43882D11"/>
    <w:rsid w:val="44366F3F"/>
    <w:rsid w:val="45B93656"/>
    <w:rsid w:val="46E03DA9"/>
    <w:rsid w:val="470C7869"/>
    <w:rsid w:val="47525371"/>
    <w:rsid w:val="488A09BE"/>
    <w:rsid w:val="491565A9"/>
    <w:rsid w:val="4973261B"/>
    <w:rsid w:val="4A144606"/>
    <w:rsid w:val="4C7B0E10"/>
    <w:rsid w:val="4CB81013"/>
    <w:rsid w:val="4CB933F8"/>
    <w:rsid w:val="4DC740AA"/>
    <w:rsid w:val="4F735539"/>
    <w:rsid w:val="4F9005D5"/>
    <w:rsid w:val="4FEF0ABA"/>
    <w:rsid w:val="51454BA8"/>
    <w:rsid w:val="516E660A"/>
    <w:rsid w:val="521323F1"/>
    <w:rsid w:val="522A0A19"/>
    <w:rsid w:val="522E35DF"/>
    <w:rsid w:val="524C7BFF"/>
    <w:rsid w:val="5340507B"/>
    <w:rsid w:val="549D30A9"/>
    <w:rsid w:val="55E2318D"/>
    <w:rsid w:val="56ED6783"/>
    <w:rsid w:val="583D2F6D"/>
    <w:rsid w:val="58481136"/>
    <w:rsid w:val="59E479B3"/>
    <w:rsid w:val="5B6355D9"/>
    <w:rsid w:val="5B8840B7"/>
    <w:rsid w:val="5BE40094"/>
    <w:rsid w:val="5D4148C4"/>
    <w:rsid w:val="5DA31D05"/>
    <w:rsid w:val="5E8A20DF"/>
    <w:rsid w:val="5F664534"/>
    <w:rsid w:val="5F670095"/>
    <w:rsid w:val="5F795BFC"/>
    <w:rsid w:val="5F8D2743"/>
    <w:rsid w:val="5FF5544F"/>
    <w:rsid w:val="60536EBA"/>
    <w:rsid w:val="606E19DC"/>
    <w:rsid w:val="608763D3"/>
    <w:rsid w:val="61DE5342"/>
    <w:rsid w:val="61F27269"/>
    <w:rsid w:val="61F5613D"/>
    <w:rsid w:val="63495BC1"/>
    <w:rsid w:val="63A350B7"/>
    <w:rsid w:val="63A36518"/>
    <w:rsid w:val="63DE16B9"/>
    <w:rsid w:val="64BC4A78"/>
    <w:rsid w:val="6532081B"/>
    <w:rsid w:val="65333008"/>
    <w:rsid w:val="65CC5672"/>
    <w:rsid w:val="66B00DE3"/>
    <w:rsid w:val="67090D76"/>
    <w:rsid w:val="67195DFF"/>
    <w:rsid w:val="671B3414"/>
    <w:rsid w:val="676A4358"/>
    <w:rsid w:val="67EC2CD6"/>
    <w:rsid w:val="682A7584"/>
    <w:rsid w:val="68770192"/>
    <w:rsid w:val="69146C72"/>
    <w:rsid w:val="69A84359"/>
    <w:rsid w:val="69E46644"/>
    <w:rsid w:val="6A14526C"/>
    <w:rsid w:val="6B393528"/>
    <w:rsid w:val="6B6B1314"/>
    <w:rsid w:val="6BC52FEF"/>
    <w:rsid w:val="6BCB1F11"/>
    <w:rsid w:val="6EAD6321"/>
    <w:rsid w:val="6F1F73C7"/>
    <w:rsid w:val="6FFB41ED"/>
    <w:rsid w:val="7000585A"/>
    <w:rsid w:val="7077641B"/>
    <w:rsid w:val="70D61C5F"/>
    <w:rsid w:val="749850D8"/>
    <w:rsid w:val="750547A8"/>
    <w:rsid w:val="75101B4B"/>
    <w:rsid w:val="751441E4"/>
    <w:rsid w:val="76C23768"/>
    <w:rsid w:val="775363CA"/>
    <w:rsid w:val="781E7E4F"/>
    <w:rsid w:val="78735EAB"/>
    <w:rsid w:val="78FE2B52"/>
    <w:rsid w:val="796B4E34"/>
    <w:rsid w:val="7AA51E95"/>
    <w:rsid w:val="7B8D4CF2"/>
    <w:rsid w:val="7DB27D87"/>
    <w:rsid w:val="7DB50F55"/>
    <w:rsid w:val="7E0A3935"/>
    <w:rsid w:val="7ED21514"/>
    <w:rsid w:val="7F6F12F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jc w:val="both"/>
    </w:pPr>
    <w:rPr>
      <w:rFonts w:ascii="Times New Roman" w:hAnsi="Times New Roman" w:eastAsia="仿宋_GB2312" w:cstheme="minorBidi"/>
      <w:kern w:val="2"/>
      <w:sz w:val="32"/>
      <w:szCs w:val="21"/>
      <w:lang w:val="en-US" w:eastAsia="zh-CN" w:bidi="ar-SA"/>
    </w:rPr>
  </w:style>
  <w:style w:type="paragraph" w:styleId="2">
    <w:name w:val="heading 1"/>
    <w:basedOn w:val="1"/>
    <w:next w:val="1"/>
    <w:link w:val="18"/>
    <w:qFormat/>
    <w:uiPriority w:val="0"/>
    <w:pPr>
      <w:spacing w:before="60" w:beforeAutospacing="1" w:afterAutospacing="1"/>
      <w:jc w:val="center"/>
      <w:outlineLvl w:val="0"/>
    </w:pPr>
    <w:rPr>
      <w:rFonts w:eastAsia="方正小标宋_GBK" w:cs="Times New Roman"/>
      <w:bCs/>
      <w:kern w:val="44"/>
      <w:sz w:val="44"/>
      <w:szCs w:val="48"/>
    </w:rPr>
  </w:style>
  <w:style w:type="paragraph" w:styleId="3">
    <w:name w:val="heading 2"/>
    <w:basedOn w:val="1"/>
    <w:next w:val="1"/>
    <w:link w:val="19"/>
    <w:semiHidden/>
    <w:unhideWhenUsed/>
    <w:qFormat/>
    <w:uiPriority w:val="0"/>
    <w:pPr>
      <w:keepNext/>
      <w:keepLines/>
      <w:adjustRightInd w:val="0"/>
      <w:spacing w:before="240" w:after="120"/>
      <w:ind w:firstLine="640" w:firstLineChars="200"/>
      <w:textAlignment w:val="baseline"/>
      <w:outlineLvl w:val="1"/>
    </w:pPr>
    <w:rPr>
      <w:rFonts w:eastAsia="黑体"/>
      <w:kern w:val="0"/>
      <w:szCs w:val="20"/>
    </w:rPr>
  </w:style>
  <w:style w:type="paragraph" w:styleId="4">
    <w:name w:val="heading 3"/>
    <w:basedOn w:val="1"/>
    <w:next w:val="1"/>
    <w:link w:val="20"/>
    <w:autoRedefine/>
    <w:semiHidden/>
    <w:unhideWhenUsed/>
    <w:qFormat/>
    <w:uiPriority w:val="0"/>
    <w:pPr>
      <w:keepNext/>
      <w:keepLines/>
      <w:adjustRightInd w:val="0"/>
      <w:spacing w:before="240" w:after="120"/>
      <w:textAlignment w:val="baseline"/>
      <w:outlineLvl w:val="2"/>
    </w:pPr>
    <w:rPr>
      <w:rFonts w:eastAsia="楷体_GB2312" w:cs="Times New Roman"/>
      <w:kern w:val="0"/>
      <w:szCs w:val="20"/>
    </w:rPr>
  </w:style>
  <w:style w:type="paragraph" w:styleId="5">
    <w:name w:val="heading 4"/>
    <w:basedOn w:val="1"/>
    <w:next w:val="1"/>
    <w:semiHidden/>
    <w:unhideWhenUsed/>
    <w:qFormat/>
    <w:uiPriority w:val="0"/>
    <w:pPr>
      <w:keepNext/>
      <w:keepLines/>
      <w:outlineLvl w:val="3"/>
    </w:p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6">
    <w:name w:val="Body Text"/>
    <w:basedOn w:val="1"/>
    <w:autoRedefine/>
    <w:qFormat/>
    <w:uiPriority w:val="0"/>
  </w:style>
  <w:style w:type="paragraph" w:styleId="7">
    <w:name w:val="Body Text Indent"/>
    <w:basedOn w:val="1"/>
    <w:qFormat/>
    <w:uiPriority w:val="0"/>
    <w:pPr>
      <w:ind w:left="420" w:leftChars="200"/>
    </w:pPr>
  </w:style>
  <w:style w:type="paragraph" w:styleId="8">
    <w:name w:val="Plain Text"/>
    <w:basedOn w:val="1"/>
    <w:autoRedefine/>
    <w:qFormat/>
    <w:uiPriority w:val="0"/>
    <w:rPr>
      <w:rFonts w:cs="Courier New"/>
    </w:rPr>
  </w:style>
  <w:style w:type="paragraph" w:styleId="9">
    <w:name w:val="footer"/>
    <w:basedOn w:val="1"/>
    <w:link w:val="22"/>
    <w:qFormat/>
    <w:uiPriority w:val="0"/>
    <w:pPr>
      <w:tabs>
        <w:tab w:val="center" w:pos="4153"/>
        <w:tab w:val="right" w:pos="8306"/>
      </w:tabs>
      <w:snapToGrid w:val="0"/>
      <w:spacing w:line="240" w:lineRule="atLeast"/>
      <w:jc w:val="left"/>
    </w:pPr>
    <w:rPr>
      <w:sz w:val="18"/>
      <w:szCs w:val="18"/>
    </w:rPr>
  </w:style>
  <w:style w:type="paragraph" w:styleId="10">
    <w:name w:val="header"/>
    <w:basedOn w:val="1"/>
    <w:link w:val="21"/>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11">
    <w:name w:val="Normal (Web)"/>
    <w:basedOn w:val="1"/>
    <w:uiPriority w:val="0"/>
    <w:pPr>
      <w:spacing w:before="0" w:beforeAutospacing="1" w:after="0" w:afterAutospacing="1"/>
      <w:ind w:left="0" w:right="0"/>
      <w:jc w:val="left"/>
    </w:pPr>
    <w:rPr>
      <w:kern w:val="0"/>
      <w:sz w:val="24"/>
      <w:lang w:val="en-US" w:eastAsia="zh-CN" w:bidi="ar"/>
    </w:rPr>
  </w:style>
  <w:style w:type="paragraph" w:styleId="12">
    <w:name w:val="Title"/>
    <w:basedOn w:val="2"/>
    <w:next w:val="2"/>
    <w:autoRedefine/>
    <w:qFormat/>
    <w:uiPriority w:val="0"/>
    <w:pPr>
      <w:spacing w:beforeAutospacing="0" w:afterAutospacing="0"/>
      <w:jc w:val="left"/>
    </w:pPr>
    <w:rPr>
      <w:rFonts w:cs="宋体"/>
    </w:rPr>
  </w:style>
  <w:style w:type="paragraph" w:styleId="13">
    <w:name w:val="Body Text First Indent"/>
    <w:basedOn w:val="6"/>
    <w:qFormat/>
    <w:uiPriority w:val="0"/>
  </w:style>
  <w:style w:type="paragraph" w:styleId="14">
    <w:name w:val="Body Text First Indent 2"/>
    <w:basedOn w:val="1"/>
    <w:next w:val="1"/>
    <w:autoRedefine/>
    <w:qFormat/>
    <w:uiPriority w:val="0"/>
    <w:rPr>
      <w:rFonts w:cs="Times New Roman"/>
      <w:spacing w:val="-6"/>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8">
    <w:name w:val="标题 1 Char"/>
    <w:basedOn w:val="17"/>
    <w:link w:val="2"/>
    <w:autoRedefine/>
    <w:qFormat/>
    <w:uiPriority w:val="9"/>
    <w:rPr>
      <w:rFonts w:hint="default" w:ascii="Times New Roman" w:hAnsi="Times New Roman" w:eastAsia="方正小标宋_GBK" w:cs="宋体"/>
      <w:bCs/>
      <w:kern w:val="44"/>
      <w:sz w:val="44"/>
      <w:szCs w:val="24"/>
      <w:lang w:val="en-US" w:bidi="ar-SA"/>
    </w:rPr>
  </w:style>
  <w:style w:type="character" w:customStyle="1" w:styleId="19">
    <w:name w:val="标题 2 Char"/>
    <w:link w:val="3"/>
    <w:qFormat/>
    <w:uiPriority w:val="9"/>
    <w:rPr>
      <w:rFonts w:ascii="Times New Roman" w:hAnsi="Times New Roman" w:eastAsia="黑体" w:cstheme="minorBidi"/>
      <w:sz w:val="32"/>
    </w:rPr>
  </w:style>
  <w:style w:type="character" w:customStyle="1" w:styleId="20">
    <w:name w:val="标题 3 Char"/>
    <w:link w:val="4"/>
    <w:autoRedefine/>
    <w:qFormat/>
    <w:uiPriority w:val="9"/>
    <w:rPr>
      <w:rFonts w:ascii="Times New Roman" w:hAnsi="Times New Roman" w:eastAsia="楷体_GB2312" w:cs="Times New Roman"/>
      <w:sz w:val="32"/>
    </w:rPr>
  </w:style>
  <w:style w:type="character" w:customStyle="1" w:styleId="21">
    <w:name w:val="页眉 Char"/>
    <w:basedOn w:val="17"/>
    <w:link w:val="10"/>
    <w:qFormat/>
    <w:uiPriority w:val="0"/>
    <w:rPr>
      <w:rFonts w:eastAsia="仿宋_GB2312" w:cstheme="minorBidi"/>
      <w:kern w:val="2"/>
      <w:sz w:val="18"/>
      <w:szCs w:val="18"/>
    </w:rPr>
  </w:style>
  <w:style w:type="character" w:customStyle="1" w:styleId="22">
    <w:name w:val="页脚 Char"/>
    <w:basedOn w:val="17"/>
    <w:link w:val="9"/>
    <w:qFormat/>
    <w:uiPriority w:val="0"/>
    <w:rPr>
      <w:rFonts w:eastAsia="仿宋_GB2312"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0a12aaf9-b93b-4f90-96b2-6f0c76c7aa7e</errorID>
      <errorWord>，</errorWord>
      <group>L1_Word</group>
      <groupName>字词问题</groupName>
      <ability>L2_Typo</ability>
      <abilityName>字词错误</abilityName>
      <candidateList>
        <item>，并</item>
      </candidateList>
      <explain/>
      <paraID>56E2F547</paraID>
      <start>115</start>
      <end>116</end>
      <status>ignored</status>
      <modifiedWord/>
      <trackRevisions>false</trackRevisions>
    </reviewItem>
    <reviewItem>
      <errorID>9f04bae3-c316-4406-8831-dc80ea0dd54f</errorID>
      <errorWord>临近</errorWord>
      <group>L1_Word</group>
      <groupName>字词问题</groupName>
      <ability>L2_Typo</ability>
      <abilityName>字词错误</abilityName>
      <candidateList>
        <item>邻近</item>
      </candidateList>
      <explain>存在发音相同字词的误用。</explain>
      <paraID>2AB481E3</paraID>
      <start>5</start>
      <end>7</end>
      <status>ignored</status>
      <modifiedWord/>
      <trackRevisions>false</trackRevisions>
    </reviewItem>
    <reviewItem>
      <errorID>f4596dd9-9275-45b5-af1d-fe81cbe4e10f</errorID>
      <errorWord>走道</errorWord>
      <group>L1_Word</group>
      <groupName>字词问题</groupName>
      <ability>L2_Typo</ability>
      <abilityName>字词错误</abilityName>
      <candidateList>
        <item>通道</item>
      </candidateList>
      <explain/>
      <paraID>2C292F4D</paraID>
      <start>15</start>
      <end>17</end>
      <status>ignored</status>
      <modifiedWord/>
      <trackRevisions>false</trackRevisions>
    </reviewItem>
    <reviewItem>
      <errorID>06e68072-5f1a-435e-8a3c-6ea434ea8b74</errorID>
      <errorWord>走道</errorWord>
      <group>L1_Word</group>
      <groupName>字词问题</groupName>
      <ability>L2_Typo</ability>
      <abilityName>字词错误</abilityName>
      <candidateList>
        <item>通道</item>
      </candidateList>
      <explain/>
      <paraID>48D63704</paraID>
      <start>23</start>
      <end>25</end>
      <status>ignored</status>
      <modifiedWord/>
      <trackRevisions>false</trackRevisions>
    </reviewItem>
    <reviewItem>
      <errorID>3ea8015e-dda3-4c15-a67e-84e3f4b2a4fe</errorID>
      <errorWord>法律、法规</errorWord>
      <group>L1_Word</group>
      <groupName>字词问题</groupName>
      <ability>L2_Typo</ability>
      <abilityName>字词错误</abilityName>
      <candidateList>
        <item>法律法规</item>
      </candidateList>
      <explain/>
      <paraID>659E8EAA</paraID>
      <start>3</start>
      <end>8</end>
      <status>ignored</status>
      <modifiedWord/>
      <trackRevisions>false</trackRevisions>
    </reviewItem>
    <reviewItem>
      <errorID>3696939e-0d88-4567-948d-2099bcd9004a</errorID>
      <errorWord>法律、法规</errorWord>
      <group>L1_Word</group>
      <groupName>字词问题</groupName>
      <ability>L2_Typo</ability>
      <abilityName>字词错误</abilityName>
      <candidateList>
        <item>法律法规</item>
      </candidateList>
      <explain/>
      <paraID>51060D43</paraID>
      <start>3</start>
      <end>8</end>
      <status>ignored</status>
      <modifiedWord/>
      <trackRevisions>false</trackRevisions>
    </reviewItem>
    <reviewItem>
      <errorID>b17b71c9-43da-453a-9fc6-821a8896589d</errorID>
      <errorWord>法律、法规</errorWord>
      <group>L1_Word</group>
      <groupName>字词问题</groupName>
      <ability>L2_Typo</ability>
      <abilityName>字词错误</abilityName>
      <candidateList>
        <item>法律法规</item>
      </candidateList>
      <explain/>
      <paraID>253F2864</paraID>
      <start>3</start>
      <end>8</end>
      <status>ignored</status>
      <modifiedWord/>
      <trackRevisions>false</trackRevisions>
    </reviewItem>
    <reviewItem>
      <errorID>befc1d92-341c-4cd4-972e-7317b52b00f1</errorID>
      <errorWord>法律、法规</errorWord>
      <group>L1_Word</group>
      <groupName>字词问题</groupName>
      <ability>L2_Typo</ability>
      <abilityName>字词错误</abilityName>
      <candidateList>
        <item>法律法规</item>
      </candidateList>
      <explain/>
      <paraID>1CAD44DE</paraID>
      <start>5</start>
      <end>10</end>
      <status>ignored</status>
      <modifiedWord/>
      <trackRevisions>false</trackRevisions>
    </reviewItem>
    <reviewItem>
      <errorID>5bcb360e-1f67-4b6a-b566-89ee41ae542d</errorID>
      <errorWord>法律、法规</errorWord>
      <group>L1_Word</group>
      <groupName>字词问题</groupName>
      <ability>L2_Typo</ability>
      <abilityName>字词错误</abilityName>
      <candidateList>
        <item>法律法规</item>
      </candidateList>
      <explain/>
      <paraID>741C2102</paraID>
      <start>5</start>
      <end>10</end>
      <status>ignored</status>
      <modifiedWord/>
      <trackRevisions>false</trackRevisions>
    </reviewItem>
    <reviewItem>
      <errorID>b372b430-47ba-4c5f-8df8-38ddf2101606</errorID>
      <errorWord>法律、法规</errorWord>
      <group>L1_Word</group>
      <groupName>字词问题</groupName>
      <ability>L2_Typo</ability>
      <abilityName>字词错误</abilityName>
      <candidateList>
        <item>法律法规</item>
      </candidateList>
      <explain/>
      <paraID>5B4135ED</paraID>
      <start>5</start>
      <end>10</end>
      <status>ignored</status>
      <modifiedWord/>
      <trackRevisions>false</trackRevisions>
    </reviewItem>
    <reviewItem>
      <errorID>f38aeb0f-fcae-402b-93ff-191d52d62b00</errorID>
      <errorWord>质量及其安装</errorWord>
      <group>L1_Word</group>
      <groupName>字词问题</groupName>
      <ability>L2_Typo</ability>
      <abilityName>字词错误</abilityName>
      <candidateList>
        <item>质量及安装</item>
      </candidateList>
      <explain/>
      <paraID>75C56409</paraID>
      <start>51</start>
      <end>57</end>
      <status>ignored</status>
      <modifiedWord/>
      <trackRevisions>false</trackRevisions>
    </reviewItem>
    <reviewItem>
      <errorID>59308972-fa7d-44a2-a52b-59b6c4221f0a</errorID>
      <errorWord>质量及其安装</errorWord>
      <group>L1_Word</group>
      <groupName>字词问题</groupName>
      <ability>L2_Typo</ability>
      <abilityName>字词错误</abilityName>
      <candidateList>
        <item>质量及安装</item>
      </candidateList>
      <explain/>
      <paraID>399BC9D6</paraID>
      <start>51</start>
      <end>57</end>
      <status>ignored</status>
      <modifiedWord/>
      <trackRevisions>false</trackRevisions>
    </reviewItem>
    <reviewItem>
      <errorID>88f38e0e-3b8e-42ab-9ce4-696729e0d7dd</errorID>
      <errorWord>法律、法规</errorWord>
      <group>L1_Word</group>
      <groupName>字词问题</groupName>
      <ability>L2_Typo</ability>
      <abilityName>字词错误</abilityName>
      <candidateList>
        <item>法律法规</item>
      </candidateList>
      <explain/>
      <paraID>28C3F9C5</paraID>
      <start>3</start>
      <end>8</end>
      <status>ignored</status>
      <modifiedWord/>
      <trackRevisions>false</trackRevisions>
    </reviewItem>
    <reviewItem>
      <errorID>aea52a78-f3b6-4b52-add4-cbd8900de812</errorID>
      <errorWord>法律、法规</errorWord>
      <group>L1_Word</group>
      <groupName>字词问题</groupName>
      <ability>L2_Typo</ability>
      <abilityName>字词错误</abilityName>
      <candidateList>
        <item>法律法规</item>
      </candidateList>
      <explain/>
      <paraID>52F708F1</paraID>
      <start>3</start>
      <end>8</end>
      <status>ignored</status>
      <modifiedWord/>
      <trackRevisions>false</trackRevisions>
    </reviewItem>
    <reviewItem>
      <errorID>d611847e-7c77-4464-a2a1-5cff08ebf7bf</errorID>
      <errorWord>法律、法规</errorWord>
      <group>L1_Word</group>
      <groupName>字词问题</groupName>
      <ability>L2_Typo</ability>
      <abilityName>字词错误</abilityName>
      <candidateList>
        <item>法律法规</item>
      </candidateList>
      <explain/>
      <paraID>7439AE06</paraID>
      <start>3</start>
      <end>8</end>
      <status>ignored</status>
      <modifiedWord/>
      <trackRevisions>false</trackRevisions>
    </reviewItem>
    <reviewItem>
      <errorID>32c727de-afe2-4f7f-92c6-7f39c20d5dda</errorID>
      <errorWord>法律、法规</errorWord>
      <group>L1_Word</group>
      <groupName>字词问题</groupName>
      <ability>L2_Typo</ability>
      <abilityName>字词错误</abilityName>
      <candidateList>
        <item>法律法规</item>
      </candidateList>
      <explain/>
      <paraID>7E0CB42B</paraID>
      <start>42</start>
      <end>47</end>
      <status>ignored</status>
      <modifiedWord/>
      <trackRevisions>false</trackRevisions>
    </reviewItem>
    <reviewItem>
      <errorID>558e36d2-0f93-49fb-a3e3-989bde1ea8c9</errorID>
      <errorWord>，</errorWord>
      <group>L1_Word</group>
      <groupName>字词问题</groupName>
      <ability>L2_Typo</ability>
      <abilityName>字词错误</abilityName>
      <candidateList>
        <item>，并</item>
      </candidateList>
      <explain/>
      <paraID>42225E5C</paraID>
      <start>115</start>
      <end>116</end>
      <status>ignored</status>
      <modifiedWord/>
      <trackRevisions>false</trackRevisions>
    </reviewItem>
    <reviewItem>
      <errorID>4e7484ce-78b1-49d3-9642-d537a1974d94</errorID>
      <errorWord>法律、法规</errorWord>
      <group>L1_Word</group>
      <groupName>字词问题</groupName>
      <ability>L2_Typo</ability>
      <abilityName>字词错误</abilityName>
      <candidateList>
        <item>法律法规</item>
      </candidateList>
      <explain/>
      <paraID>1A84E350</paraID>
      <start>46</start>
      <end>51</end>
      <status>ignored</status>
      <modifiedWord/>
      <trackRevisions>false</trackRevisions>
    </reviewItem>
    <reviewItem>
      <errorID>d0890a39-7a34-4a6a-883a-3b4d51bc5a03</errorID>
      <errorWord>理</errorWord>
      <group>L1_Word</group>
      <groupName>字词问题</groupName>
      <ability>L2_Typo</ability>
      <abilityName>字词错误</abilityName>
      <candidateList>
        <item>理等</item>
      </candidateList>
      <explain/>
      <paraID>262C0F7F</paraID>
      <start>45</start>
      <end>46</end>
      <status>ignored</status>
      <modifiedWord/>
      <trackRevisions>false</trackRevisions>
    </reviewItem>
  </reviewItems>
  <config/>
</contractReview>
</file>

<file path=customXml/itemProps1.xml><?xml version="1.0" encoding="utf-8"?>
<ds:datastoreItem xmlns:ds="http://schemas.openxmlformats.org/officeDocument/2006/customXml" ds:itemID="{7c52964a-5d89-40a2-867a-4059f2dce6d9}">
  <ds:schemaRefs/>
</ds:datastoreItem>
</file>

<file path=docProps/app.xml><?xml version="1.0" encoding="utf-8"?>
<Properties xmlns="http://schemas.openxmlformats.org/officeDocument/2006/extended-properties" xmlns:vt="http://schemas.openxmlformats.org/officeDocument/2006/docPropsVTypes">
  <Template>Normal</Template>
  <Pages>28</Pages>
  <Words>8383</Words>
  <Characters>8452</Characters>
  <Lines>66</Lines>
  <Paragraphs>77</Paragraphs>
  <TotalTime>12</TotalTime>
  <ScaleCrop>false</ScaleCrop>
  <LinksUpToDate>false</LinksUpToDate>
  <CharactersWithSpaces>9043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2026-07-15T07:46:00Z</dcterms:created>
  <dc:creator>马伊帆</dc:creator>
  <cp:lastModifiedBy>WPS_1707061530</cp:lastModifiedBy>
  <dcterms:modified xsi:type="dcterms:W3CDTF">2026-07-22T07:12:09Z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19E98AF9E88F4B6D97D9415EBE33FEAB_13</vt:lpwstr>
  </property>
  <property fmtid="{D5CDD505-2E9C-101B-9397-08002B2CF9AE}" pid="4" name="KSOTemplateDocerSaveRecord">
    <vt:lpwstr>eyJoZGlkIjoiMzBkNWFkYmNlZDBkNmYzMTc1YTYyNDNkYWM1NzkzZmIiLCJ1c2VySWQiOiIxNTc5Njg2OTg4In0=</vt:lpwstr>
  </property>
</Properties>
</file>